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tbl>
      <w:tblPr>
        <w:tblpPr w:leftFromText="180" w:rightFromText="180" w:vertAnchor="text" w:horzAnchor="margin" w:tblpY="179"/>
        <w:tblW w:w="9341" w:type="dxa"/>
        <w:tblLook w:val="04A0"/>
      </w:tblPr>
      <w:tblGrid>
        <w:gridCol w:w="2544"/>
        <w:gridCol w:w="6797"/>
      </w:tblGrid>
      <w:tr w14:paraId="4851FE0B" w14:textId="77777777" w:rsidTr="00D872E4">
        <w:tblPrEx>
          <w:tblW w:w="9341" w:type="dxa"/>
          <w:tblLook w:val="04A0"/>
        </w:tblPrEx>
        <w:trPr>
          <w:trHeight w:val="426"/>
        </w:trPr>
        <w:tc>
          <w:tcPr>
            <w:tcW w:w="1984" w:type="dxa"/>
            <w:vAlign w:val="center"/>
          </w:tcPr>
          <w:p w:rsidR="00D425C5" w:rsidRPr="005C31C8" w:rsidP="00D872E4" w14:paraId="20EB717D" w14:textId="77777777">
            <w:pPr>
              <w:pStyle w:val="NoSpacing"/>
            </w:pPr>
            <w:r>
              <w:rPr>
                <w:noProof/>
                <w:color w:val="2B579A"/>
                <w:shd w:val="clear" w:color="auto" w:fill="E6E6E6"/>
              </w:rPr>
              <w:drawing>
                <wp:inline distT="0" distB="0" distL="0" distR="0">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rsidR="00D425C5" w:rsidP="00D872E4" w14:paraId="036D7DFD" w14:textId="263A8949">
            <w:pPr>
              <w:pStyle w:val="Title"/>
              <w:spacing w:before="360"/>
            </w:pPr>
            <w:bookmarkStart w:id="0" w:name="_Toc256000000"/>
            <w:r w:rsidR="00932B57">
              <w:t>|   Procédure opérationnelle standard</w:t>
            </w:r>
            <w:bookmarkEnd w:id="0"/>
            <w:r w:rsidR="00932B57">
              <w:t xml:space="preserve">  </w:t>
            </w:r>
          </w:p>
          <w:p w:rsidR="00D425C5" w:rsidRPr="005C31C8" w:rsidP="00D872E4" w14:paraId="1A870185" w14:textId="77777777">
            <w:pPr>
              <w:pStyle w:val="NoSpacing"/>
            </w:pPr>
          </w:p>
        </w:tc>
      </w:tr>
    </w:tbl>
    <w:p w:rsidR="00D425C5" w:rsidP="00316ADD" w14:paraId="62EE9B20" w14:textId="76C2088B"/>
    <w:p w:rsidR="00D425C5" w:rsidRPr="00AB6DA8" w:rsidP="00D425C5" w14:paraId="13AAFAB0" w14:textId="7CD1D50D">
      <w:pPr>
        <w:pStyle w:val="GuideName"/>
        <w:framePr w:w="7576" w:h="5641" w:hRule="exact" w:wrap="around" w:y="91"/>
        <w:spacing w:line="192" w:lineRule="auto"/>
      </w:pPr>
      <w:sdt>
        <w:sdtPr>
          <w:alias w:val="Titre"/>
          <w:tag w:val="title"/>
          <w:id w:val="328256581"/>
          <w:placeholder>
            <w:docPart w:val="DefaultPlaceholder_-1854013440"/>
          </w:placeholder>
          <w:richText/>
        </w:sdtPr>
        <w:sdtContent>
          <w:r w:rsidR="00C565BD">
            <w:t>{Title}</w:t>
          </w:r>
        </w:sdtContent>
      </w:sdt>
    </w:p>
    <w:p w:rsidR="00D425C5" w:rsidP="00D425C5" w14:paraId="215FDC93" w14:textId="319CD240">
      <w:pPr>
        <w:pStyle w:val="Name"/>
      </w:pPr>
    </w:p>
    <w:sdt>
      <w:sdtPr>
        <w:rPr>
          <w:rFonts w:eastAsia="Open Sans" w:cs="Open Sans"/>
          <w:bCs/>
          <w:sz w:val="38"/>
          <w:szCs w:val="38"/>
          <w14:textFill>
            <w14:solidFill>
              <w14:schemeClr w14:val="tx1">
                <w14:lumMod w14:val="85000"/>
                <w14:lumOff w14:val="15000"/>
                <w14:lumMod w14:val="10000"/>
                <w14:lumMod w14:val="85000"/>
                <w14:lumOff w14:val="15000"/>
              </w14:schemeClr>
            </w14:solidFill>
          </w14:textFill>
        </w:rPr>
        <w:alias w:val="Description"/>
        <w:tag w:val="description"/>
        <w:id w:val="1511568198"/>
        <w:placeholder>
          <w:docPart w:val="DefaultPlaceholder_-1854013440"/>
        </w:placeholder>
        <w:richText/>
      </w:sdtPr>
      <w:sdtContent>
        <w:p w:rsidR="6896A25F" w:rsidP="14D78A93" w14:paraId="63F10E67" w14:textId="45F6EDC6">
          <w:pPr>
            <w:pStyle w:val="Subtitle"/>
            <w:jc w:val="both"/>
          </w:pPr>
          <w:r w:rsidRPr="14D78A93">
            <w:rPr>
              <w:rFonts w:eastAsia="Open Sans" w:cs="Open Sans"/>
              <w:bCs/>
              <w:sz w:val="38"/>
              <w:szCs w:val="38"/>
              <w14:textFill>
                <w14:solidFill>
                  <w14:schemeClr w14:val="tx1">
                    <w14:lumMod w14:val="85000"/>
                    <w14:lumOff w14:val="15000"/>
                    <w14:lumMod w14:val="10000"/>
                    <w14:lumMod w14:val="85000"/>
                    <w14:lumOff w14:val="15000"/>
                  </w14:schemeClr>
                </w14:solidFill>
              </w14:textFill>
            </w:rPr>
            <w:t>{Description}</w:t>
          </w:r>
        </w:p>
      </w:sdtContent>
    </w:sdt>
    <w:p w:rsidR="00C04448" w:rsidP="00C04448" w14:paraId="34A198DB" w14:textId="5E985035">
      <w:pPr>
        <w:spacing w:line="360" w:lineRule="auto"/>
        <w:ind w:firstLine="360"/>
      </w:pPr>
      <w:r w:rsidRPr="00E16843">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ge">
                  <wp:posOffset>8180705</wp:posOffset>
                </wp:positionV>
                <wp:extent cx="6586855" cy="78740"/>
                <wp:effectExtent l="0" t="0" r="4445" b="0"/>
                <wp:wrapThrough wrapText="bothSides">
                  <wp:wrapPolygon>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518.65pt;height:6.2pt;margin-top:644.15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rsidRPr="00E16843">
        <w:rPr>
          <w:noProof/>
          <w:color w:val="2B579A"/>
          <w:shd w:val="clear" w:color="auto" w:fill="E6E6E6"/>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8333740</wp:posOffset>
                </wp:positionV>
                <wp:extent cx="6586855" cy="806450"/>
                <wp:effectExtent l="0" t="0" r="4445" b="0"/>
                <wp:wrapThrough wrapText="bothSides">
                  <wp:wrapPolygon>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6" style="width:518.65pt;height:63.5pt;margin-top:656.2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br w:type="page"/>
      </w:r>
    </w:p>
    <w:bookmarkStart w:id="1" w:name="_Toc21516078" w:displacedByCustomXml="next"/>
    <w:sdt>
      <w:sdtPr>
        <w:rPr>
          <w:rFonts w:eastAsiaTheme="minorEastAsia" w:cstheme="minorBidi"/>
          <w:b/>
          <w:bCs w:val="0"/>
          <w:color w:val="ACCBF9" w:themeColor="background2"/>
          <w:sz w:val="20"/>
          <w:szCs w:val="20"/>
          <w:shd w:val="clear" w:color="auto" w:fill="E6E6E6"/>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rsidR="00E93F5E" w:rsidRPr="007D577F" w:rsidP="00FB63FC" w14:paraId="28E18863" w14:textId="0D8E56E1">
          <w:pPr>
            <w:pStyle w:val="Heading1"/>
          </w:pPr>
          <w:bookmarkStart w:id="2" w:name="_Toc256000001"/>
          <w:r w:rsidRPr="00E93F5E">
            <w:t>Table des matières</w:t>
          </w:r>
          <w:bookmarkEnd w:id="2"/>
          <w:bookmarkEnd w:id="1"/>
        </w:p>
        <w:p w:rsidR="002F4626" w:rsidP="00E27370" w14:paraId="2149F4DF" w14:textId="77777777">
          <w:pPr>
            <w:pStyle w:val="TOC1"/>
            <w:tabs>
              <w:tab w:val="right" w:leader="dot" w:pos="9350"/>
            </w:tabs>
            <w:rPr>
              <w:rFonts w:asciiTheme="minorHAnsi" w:hAnsiTheme="minorHAnsi"/>
              <w:i/>
            </w:rPr>
          </w:pPr>
        </w:p>
        <w:p w14:paraId="68B76CB3" w14:textId="357958A8">
          <w:pPr>
            <w:pStyle w:val="TOC1"/>
            <w:tabs>
              <w:tab w:val="right" w:leader="dot" w:pos="9350"/>
            </w:tabs>
            <w:rPr>
              <w:rFonts w:asciiTheme="minorHAnsi" w:hAnsiTheme="minorHAnsi"/>
              <w:noProof/>
              <w:sz w:val="22"/>
            </w:rPr>
          </w:pPr>
          <w:r>
            <w:rPr>
              <w:rFonts w:asciiTheme="minorHAnsi" w:hAnsiTheme="minorHAnsi"/>
              <w:i/>
              <w:color w:val="2B579A"/>
              <w:shd w:val="clear" w:color="auto" w:fill="E6E6E6"/>
            </w:rPr>
            <w:fldChar w:fldCharType="begin"/>
          </w:r>
          <w:r>
            <w:rPr>
              <w:rFonts w:asciiTheme="minorHAnsi" w:hAnsiTheme="minorHAnsi"/>
              <w:i/>
            </w:rPr>
            <w:instrText xml:space="preserve"> TOC \o "1-2" \h \z \u </w:instrText>
          </w:r>
          <w:r>
            <w:rPr>
              <w:rFonts w:asciiTheme="minorHAnsi" w:hAnsiTheme="minorHAnsi"/>
              <w:i/>
              <w:color w:val="2B579A"/>
              <w:shd w:val="clear" w:color="auto" w:fill="E6E6E6"/>
            </w:rPr>
            <w:fldChar w:fldCharType="separate"/>
          </w:r>
          <w:hyperlink w:anchor="_Toc256000000" w:history="1">
            <w:r w:rsidR="00932B57">
              <w:rPr>
                <w:rStyle w:val="Hyperlink"/>
              </w:rPr>
              <w:t>|   Procédure opérationnelle standard</w:t>
            </w:r>
            <w:r>
              <w:tab/>
            </w:r>
            <w:r>
              <w:fldChar w:fldCharType="begin"/>
            </w:r>
            <w:r>
              <w:instrText xml:space="preserve"> PAGEREF _Toc256000000 \h </w:instrText>
            </w:r>
            <w:r>
              <w:fldChar w:fldCharType="separate"/>
            </w:r>
            <w:r>
              <w:t>1</w:t>
            </w:r>
            <w:r>
              <w:fldChar w:fldCharType="end"/>
            </w:r>
          </w:hyperlink>
        </w:p>
        <w:p>
          <w:pPr>
            <w:pStyle w:val="TOC1"/>
            <w:tabs>
              <w:tab w:val="right" w:leader="dot" w:pos="9350"/>
            </w:tabs>
            <w:rPr>
              <w:rFonts w:asciiTheme="minorHAnsi" w:hAnsiTheme="minorHAnsi"/>
              <w:noProof/>
              <w:sz w:val="22"/>
            </w:rPr>
          </w:pPr>
          <w:hyperlink w:anchor="_Toc256000001" w:history="1">
            <w:r w:rsidRPr="00E93F5E">
              <w:rPr>
                <w:rStyle w:val="Hyperlink"/>
              </w:rPr>
              <w:t>Table des matières</w:t>
            </w:r>
            <w:r>
              <w:tab/>
            </w:r>
            <w:r>
              <w:fldChar w:fldCharType="begin"/>
            </w:r>
            <w:r>
              <w:instrText xml:space="preserve"> PAGEREF _Toc256000001 \h </w:instrText>
            </w:r>
            <w:r>
              <w:fldChar w:fldCharType="separate"/>
            </w:r>
            <w:r>
              <w:t>2</w:t>
            </w:r>
            <w:r>
              <w:fldChar w:fldCharType="end"/>
            </w:r>
          </w:hyperlink>
        </w:p>
        <w:p>
          <w:pPr>
            <w:pStyle w:val="TOC1"/>
            <w:tabs>
              <w:tab w:val="right" w:leader="dot" w:pos="9350"/>
            </w:tabs>
            <w:rPr>
              <w:rFonts w:asciiTheme="minorHAnsi" w:hAnsiTheme="minorHAnsi"/>
              <w:noProof/>
              <w:sz w:val="22"/>
            </w:rPr>
          </w:pPr>
          <w:hyperlink w:anchor="_Toc256000002" w:history="1">
            <w:r w:rsidRPr="00C821B6">
              <w:rPr>
                <w:rStyle w:val="Hyperlink"/>
              </w:rPr>
              <w:t>Introduction</w:t>
            </w:r>
            <w:r>
              <w:tab/>
            </w:r>
            <w:r>
              <w:fldChar w:fldCharType="begin"/>
            </w:r>
            <w:r>
              <w:instrText xml:space="preserve"> PAGEREF _Toc256000002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3" w:history="1">
            <w:r w:rsidR="797D5AF5">
              <w:rPr>
                <w:rStyle w:val="Hyperlink"/>
              </w:rPr>
              <w:t>1.1 But du document</w:t>
            </w:r>
            <w:r>
              <w:tab/>
            </w:r>
            <w:r>
              <w:fldChar w:fldCharType="begin"/>
            </w:r>
            <w:r>
              <w:instrText xml:space="preserve"> PAGEREF _Toc256000003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4" w:history="1">
            <w:r w:rsidRPr="00C821B6" w:rsidR="00D9001D">
              <w:rPr>
                <w:rStyle w:val="Hyperlink"/>
              </w:rPr>
              <w:t>1.2 Étendue</w:t>
            </w:r>
            <w:r>
              <w:tab/>
            </w:r>
            <w:r>
              <w:fldChar w:fldCharType="begin"/>
            </w:r>
            <w:r>
              <w:instrText xml:space="preserve"> PAGEREF _Toc256000004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5" w:history="1">
            <w:r w:rsidRPr="0097201A" w:rsidR="00D9001D">
              <w:rPr>
                <w:rStyle w:val="Hyperlink"/>
              </w:rPr>
              <w:t>1.3 Définitions et abréviations</w:t>
            </w:r>
            <w:r>
              <w:tab/>
            </w:r>
            <w:r>
              <w:fldChar w:fldCharType="begin"/>
            </w:r>
            <w:r>
              <w:instrText xml:space="preserve"> PAGEREF _Toc256000005 \h </w:instrText>
            </w:r>
            <w:r>
              <w:fldChar w:fldCharType="separate"/>
            </w:r>
            <w:r>
              <w:t>3</w:t>
            </w:r>
            <w:r>
              <w:fldChar w:fldCharType="end"/>
            </w:r>
          </w:hyperlink>
        </w:p>
        <w:p>
          <w:pPr>
            <w:pStyle w:val="TOC2"/>
            <w:tabs>
              <w:tab w:val="right" w:leader="dot" w:pos="9350"/>
            </w:tabs>
            <w:rPr>
              <w:rFonts w:asciiTheme="minorHAnsi" w:hAnsiTheme="minorHAnsi"/>
              <w:noProof/>
              <w:sz w:val="22"/>
            </w:rPr>
          </w:pPr>
          <w:hyperlink w:anchor="_Toc256000006" w:history="1">
            <w:r w:rsidRPr="0097201A" w:rsidR="00D9001D">
              <w:rPr>
                <w:rStyle w:val="Hyperlink"/>
              </w:rPr>
              <w:t>1.4 Responsabilités</w:t>
            </w:r>
            <w:r>
              <w:tab/>
            </w:r>
            <w:r>
              <w:fldChar w:fldCharType="begin"/>
            </w:r>
            <w:r>
              <w:instrText xml:space="preserve"> PAGEREF _Toc256000006 \h </w:instrText>
            </w:r>
            <w:r>
              <w:fldChar w:fldCharType="separate"/>
            </w:r>
            <w:r>
              <w:t>3</w:t>
            </w:r>
            <w:r>
              <w:fldChar w:fldCharType="end"/>
            </w:r>
          </w:hyperlink>
        </w:p>
        <w:p>
          <w:pPr>
            <w:pStyle w:val="TOC1"/>
            <w:tabs>
              <w:tab w:val="right" w:leader="dot" w:pos="9350"/>
            </w:tabs>
            <w:rPr>
              <w:rFonts w:asciiTheme="minorHAnsi" w:hAnsiTheme="minorHAnsi"/>
              <w:noProof/>
              <w:sz w:val="22"/>
            </w:rPr>
          </w:pPr>
          <w:hyperlink w:anchor="_Toc256000007" w:history="1">
            <w:r>
              <w:rPr>
                <w:rStyle w:val="Hyperlink"/>
              </w:rPr>
              <w:t>Procédure</w:t>
            </w:r>
            <w:r>
              <w:tab/>
            </w:r>
            <w:r>
              <w:fldChar w:fldCharType="begin"/>
            </w:r>
            <w:r>
              <w:instrText xml:space="preserve"> PAGEREF _Toc256000007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8" w:history="1">
            <w:r w:rsidRPr="0097201A" w:rsidR="00D9001D">
              <w:rPr>
                <w:rStyle w:val="Hyperlink"/>
              </w:rPr>
              <w:t>2.1 Vue d’ensemble des tâches</w:t>
            </w:r>
            <w:r>
              <w:tab/>
            </w:r>
            <w:r>
              <w:fldChar w:fldCharType="begin"/>
            </w:r>
            <w:r>
              <w:instrText xml:space="preserve"> PAGEREF _Toc256000008 \h </w:instrText>
            </w:r>
            <w:r>
              <w:fldChar w:fldCharType="separate"/>
            </w:r>
            <w:r>
              <w:t>4</w:t>
            </w:r>
            <w:r>
              <w:fldChar w:fldCharType="end"/>
            </w:r>
          </w:hyperlink>
        </w:p>
        <w:p>
          <w:pPr>
            <w:pStyle w:val="TOC2"/>
            <w:tabs>
              <w:tab w:val="right" w:leader="dot" w:pos="9350"/>
            </w:tabs>
            <w:rPr>
              <w:rFonts w:asciiTheme="minorHAnsi" w:hAnsiTheme="minorHAnsi"/>
              <w:noProof/>
              <w:sz w:val="22"/>
            </w:rPr>
          </w:pPr>
          <w:hyperlink w:anchor="_Toc256000009" w:history="1">
            <w:r w:rsidRPr="0097201A" w:rsidR="00D9001D">
              <w:rPr>
                <w:rStyle w:val="Hyperlink"/>
              </w:rPr>
              <w:t>2.2. Carte du processus de haut niveau</w:t>
            </w:r>
            <w:r>
              <w:tab/>
            </w:r>
            <w:r>
              <w:fldChar w:fldCharType="begin"/>
            </w:r>
            <w:r>
              <w:instrText xml:space="preserve"> PAGEREF _Toc256000009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0" w:history="1">
            <w:r w:rsidRPr="0097201A" w:rsidR="00D9001D">
              <w:rPr>
                <w:rStyle w:val="Hyperlink"/>
              </w:rPr>
              <w:t>2.3 Étapes des tâches</w:t>
            </w:r>
            <w:r>
              <w:tab/>
            </w:r>
            <w:r>
              <w:fldChar w:fldCharType="begin"/>
            </w:r>
            <w:r>
              <w:instrText xml:space="preserve"> PAGEREF _Toc256000010 \h </w:instrText>
            </w:r>
            <w:r>
              <w:fldChar w:fldCharType="separate"/>
            </w:r>
            <w:r>
              <w:t>5</w:t>
            </w:r>
            <w:r>
              <w:fldChar w:fldCharType="end"/>
            </w:r>
          </w:hyperlink>
        </w:p>
        <w:p>
          <w:pPr>
            <w:pStyle w:val="TOC2"/>
            <w:tabs>
              <w:tab w:val="right" w:leader="dot" w:pos="9350"/>
            </w:tabs>
            <w:rPr>
              <w:rFonts w:asciiTheme="minorHAnsi" w:hAnsiTheme="minorHAnsi"/>
              <w:noProof/>
              <w:sz w:val="22"/>
            </w:rPr>
          </w:pPr>
          <w:hyperlink w:anchor="_Toc256000011" w:history="1">
            <w:r w:rsidR="004F6E05">
              <w:rPr>
                <w:rStyle w:val="Hyperlink"/>
              </w:rPr>
              <w:t>2.4 Gestion des exceptions</w:t>
            </w:r>
            <w:r>
              <w:tab/>
            </w:r>
            <w:r>
              <w:fldChar w:fldCharType="begin"/>
            </w:r>
            <w:r>
              <w:instrText xml:space="preserve"> PAGEREF _Toc256000011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2" w:history="1">
            <w:r>
              <w:rPr>
                <w:rStyle w:val="Hyperlink"/>
              </w:rPr>
              <w:t>2.5 Documents et équipement</w:t>
            </w:r>
            <w:r>
              <w:tab/>
            </w:r>
            <w:r>
              <w:fldChar w:fldCharType="begin"/>
            </w:r>
            <w:r>
              <w:instrText xml:space="preserve"> PAGEREF _Toc256000012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3" w:history="1">
            <w:r>
              <w:rPr>
                <w:rStyle w:val="Hyperlink"/>
              </w:rPr>
              <w:t>2.6 Sécurité et conformité</w:t>
            </w:r>
            <w:r>
              <w:tab/>
            </w:r>
            <w:r>
              <w:fldChar w:fldCharType="begin"/>
            </w:r>
            <w:r>
              <w:instrText xml:space="preserve"> PAGEREF _Toc256000013 \h </w:instrText>
            </w:r>
            <w:r>
              <w:fldChar w:fldCharType="separate"/>
            </w:r>
            <w:r>
              <w:t>6</w:t>
            </w:r>
            <w:r>
              <w:fldChar w:fldCharType="end"/>
            </w:r>
          </w:hyperlink>
        </w:p>
        <w:p>
          <w:pPr>
            <w:pStyle w:val="TOC2"/>
            <w:tabs>
              <w:tab w:val="right" w:leader="dot" w:pos="9350"/>
            </w:tabs>
            <w:rPr>
              <w:rFonts w:asciiTheme="minorHAnsi" w:hAnsiTheme="minorHAnsi"/>
              <w:noProof/>
              <w:sz w:val="22"/>
            </w:rPr>
          </w:pPr>
          <w:hyperlink w:anchor="_Toc256000014" w:history="1">
            <w:r>
              <w:rPr>
                <w:rStyle w:val="Hyperlink"/>
              </w:rPr>
              <w:t>2.7 Mesures de contrôle qualité</w:t>
            </w:r>
            <w:r>
              <w:tab/>
            </w:r>
            <w:r>
              <w:fldChar w:fldCharType="begin"/>
            </w:r>
            <w:r>
              <w:instrText xml:space="preserve"> PAGEREF _Toc256000014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5" w:history="1">
            <w:r w:rsidRPr="05768913">
              <w:rPr>
                <w:rStyle w:val="Hyperlink"/>
              </w:rPr>
              <w:t>Sources supplémentaires de documentation du processus</w:t>
            </w:r>
            <w:r>
              <w:tab/>
            </w:r>
            <w:r>
              <w:fldChar w:fldCharType="begin"/>
            </w:r>
            <w:r>
              <w:instrText xml:space="preserve"> PAGEREF _Toc256000015 \h </w:instrText>
            </w:r>
            <w:r>
              <w:fldChar w:fldCharType="separate"/>
            </w:r>
            <w:r>
              <w:t>6</w:t>
            </w:r>
            <w:r>
              <w:fldChar w:fldCharType="end"/>
            </w:r>
          </w:hyperlink>
        </w:p>
        <w:p>
          <w:pPr>
            <w:pStyle w:val="TOC1"/>
            <w:tabs>
              <w:tab w:val="right" w:leader="dot" w:pos="9350"/>
            </w:tabs>
            <w:rPr>
              <w:rFonts w:asciiTheme="minorHAnsi" w:hAnsiTheme="minorHAnsi"/>
              <w:noProof/>
              <w:sz w:val="22"/>
            </w:rPr>
          </w:pPr>
          <w:hyperlink w:anchor="_Toc256000016" w:history="1">
            <w:r>
              <w:rPr>
                <w:rStyle w:val="Hyperlink"/>
              </w:rPr>
              <w:t>Historique des examens et des révisions</w:t>
            </w:r>
            <w:r>
              <w:tab/>
            </w:r>
            <w:r>
              <w:fldChar w:fldCharType="begin"/>
            </w:r>
            <w:r>
              <w:instrText xml:space="preserve"> PAGEREF _Toc256000016 \h </w:instrText>
            </w:r>
            <w:r>
              <w:fldChar w:fldCharType="separate"/>
            </w:r>
            <w:r>
              <w:t>7</w:t>
            </w:r>
            <w:r>
              <w:fldChar w:fldCharType="end"/>
            </w:r>
          </w:hyperlink>
        </w:p>
        <w:p w:rsidR="004F0141" w:rsidP="00FB63FC">
          <w:r>
            <w:rPr>
              <w:rFonts w:asciiTheme="minorHAnsi" w:hAnsiTheme="minorHAnsi"/>
              <w:i/>
              <w:color w:val="2B579A"/>
              <w:sz w:val="24"/>
              <w:szCs w:val="24"/>
              <w:shd w:val="clear" w:color="auto" w:fill="E6E6E6"/>
            </w:rPr>
            <w:fldChar w:fldCharType="end"/>
          </w:r>
        </w:p>
      </w:sdtContent>
    </w:sdt>
    <w:p w:rsidR="004F0141" w:rsidRPr="004F0141" w:rsidP="00FB63FC" w14:paraId="009243E4" w14:textId="099D222F">
      <w:r w:rsidRPr="0097201A">
        <w:br w:type="page"/>
      </w:r>
    </w:p>
    <w:p w:rsidR="004F0141" w:rsidRPr="00C821B6" w:rsidP="004827F0" w14:paraId="264EC585" w14:textId="31DA701E">
      <w:pPr>
        <w:pStyle w:val="Heading1"/>
      </w:pPr>
      <w:bookmarkStart w:id="3" w:name="_Toc536547234"/>
      <w:bookmarkStart w:id="4" w:name="_Toc256000002"/>
      <w:r w:rsidRPr="00C821B6">
        <w:t>Introduction</w:t>
      </w:r>
      <w:bookmarkEnd w:id="4"/>
      <w:bookmarkEnd w:id="3"/>
    </w:p>
    <w:p w:rsidR="00D9001D" w:rsidRPr="00C821B6" w:rsidP="00FB63FC" w14:paraId="3C12ABA5" w14:textId="61CA4702">
      <w:pPr>
        <w:pStyle w:val="Heading2"/>
      </w:pPr>
      <w:bookmarkStart w:id="5" w:name="_Toc536547235"/>
      <w:bookmarkStart w:id="6" w:name="_Toc256000003"/>
      <w:r w:rsidR="797D5AF5">
        <w:t>1.1 But du document</w:t>
      </w:r>
      <w:bookmarkEnd w:id="6"/>
      <w:bookmarkEnd w:id="5"/>
    </w:p>
    <w:p w:rsidR="00D9001D" w:rsidRPr="00476499" w:rsidP="00FB63FC" w14:paraId="334FB03C" w14:textId="587CA4C4">
      <w:pPr>
        <w:pStyle w:val="NormalCentred"/>
      </w:pPr>
      <w:r w:rsidRPr="05768913" w:rsidR="00932B57">
        <w:t>La procédure opérationnelle standard décrit le processus métier identifié par UiPath Task Mining à des fins d’analyse, d’optimisation et de documentation.</w:t>
      </w:r>
    </w:p>
    <w:p w:rsidR="00D9001D" w:rsidRPr="00476499" w:rsidP="00FB63FC" w14:paraId="1328B8BA" w14:textId="30D7BB20">
      <w:pPr>
        <w:pStyle w:val="NormalCentred"/>
      </w:pPr>
      <w:r w:rsidR="00932B57">
        <w:t>Ces spécifications servent de documentation standard que les analystes métier, les analystes de processus et les parties prenantes peuvent examiner.</w:t>
      </w:r>
    </w:p>
    <w:p w:rsidR="00D0136B" w:rsidRPr="00C821B6" w:rsidP="00FB63FC" w14:paraId="3E2534EF" w14:textId="345ABBC7">
      <w:pPr>
        <w:pStyle w:val="Heading2"/>
      </w:pPr>
      <w:bookmarkStart w:id="7" w:name="_Toc536547236"/>
      <w:bookmarkStart w:id="8" w:name="_Toc256000004"/>
      <w:r w:rsidRPr="00C821B6" w:rsidR="00D9001D">
        <w:t>1.2 Étendue</w:t>
      </w:r>
      <w:bookmarkEnd w:id="8"/>
      <w:bookmarkEnd w:id="7"/>
    </w:p>
    <w:p w:rsidR="00705ABB" w:rsidP="00705ABB" w14:paraId="3F0DEC23" w14:textId="77777777">
      <w:r w:rsidRPr="05768913">
        <w:t>Cette section définit les limites de l’enregistrement des tâches et spécifie les processus, les activités et les interactions utilisateur qui seront capturés et analysés, afin de garantir l’alignement sur les objectifs clés et d’empêcher la collecte de données inutiles.</w:t>
      </w:r>
    </w:p>
    <w:p w:rsidR="0025032A" w:rsidRPr="00FB2BB3" w:rsidP="00403BE5" w14:paraId="77444339" w14:textId="595E564B">
      <w:pPr>
        <w:pStyle w:val="ListParagraph"/>
        <w:numPr>
          <w:ilvl w:val="0"/>
          <w:numId w:val="5"/>
        </w:numPr>
      </w:pPr>
      <w:r>
        <w:t>&lt;À remplir par l’utilisateur&gt;</w:t>
      </w:r>
    </w:p>
    <w:p w:rsidR="00D9001D" w:rsidRPr="0097201A" w:rsidP="00FB63FC" w14:paraId="78F5A4A8" w14:textId="6B8B9757">
      <w:pPr>
        <w:pStyle w:val="Heading2"/>
      </w:pPr>
      <w:bookmarkStart w:id="9" w:name="_Toc536547237"/>
      <w:bookmarkStart w:id="10" w:name="_Toc256000005"/>
      <w:r w:rsidRPr="0097201A">
        <w:t>1.3 Définitions et abréviations</w:t>
      </w:r>
      <w:bookmarkEnd w:id="10"/>
      <w:bookmarkEnd w:id="9"/>
    </w:p>
    <w:p w:rsidR="00FB2BB3" w:rsidRPr="0097201A" w:rsidP="00FB63FC" w14:paraId="49007F02" w14:textId="29299F35">
      <w:pPr>
        <w:pStyle w:val="NormalCentred"/>
      </w:pPr>
      <w:r w:rsidRPr="00087319">
        <w:t>Cette section fournit une liste de termes clés, de définitions et d’acronymes utilisés tout au long du document pour plus de clarté et de cohérence. Elle sert de référence aux parties prenantes pour comprendre les termes techniques, le langage spécifique aux processus et les abréviations couramment utilisées dans Task Mining et l’analyse des processus.</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4F5244FE" w14:textId="77777777" w:rsidTr="00087319">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FB63FC" w14:paraId="11BA5FE5" w14:textId="2CB05544">
            <w:pPr>
              <w:pStyle w:val="TableHeadingg"/>
              <w:rPr>
                <w:rStyle w:val="Strong"/>
                <w:rFonts w:ascii="Open Sans" w:hAnsi="Open Sans"/>
                <w:b/>
                <w:bCs/>
                <w:sz w:val="22"/>
              </w:rPr>
            </w:pPr>
            <w:r w:rsidRPr="00087319">
              <w:rPr>
                <w:rStyle w:val="Strong"/>
                <w:rFonts w:ascii="Open Sans" w:hAnsi="Open Sans"/>
                <w:b/>
                <w:bCs/>
                <w:sz w:val="22"/>
              </w:rPr>
              <w:t>Acronyme</w:t>
            </w:r>
          </w:p>
        </w:tc>
        <w:tc>
          <w:tcPr>
            <w:tcW w:w="4140" w:type="dxa"/>
            <w:shd w:val="clear" w:color="auto" w:fill="498DF1" w:themeFill="background2" w:themeFillShade="BF"/>
            <w:vAlign w:val="center"/>
          </w:tcPr>
          <w:p w:rsidR="00087319" w:rsidRPr="00087319" w:rsidP="00FB63FC" w14:paraId="35FD9CB9" w14:textId="10CA401C">
            <w:pPr>
              <w:pStyle w:val="TableHeadingg"/>
              <w:rPr>
                <w:rStyle w:val="Strong"/>
                <w:rFonts w:ascii="Open Sans" w:hAnsi="Open Sans"/>
                <w:b/>
                <w:bCs/>
                <w:sz w:val="22"/>
              </w:rPr>
            </w:pPr>
            <w:r w:rsidRPr="00087319">
              <w:rPr>
                <w:rStyle w:val="Strong"/>
                <w:rFonts w:ascii="Open Sans" w:hAnsi="Open Sans"/>
                <w:b/>
                <w:bCs/>
                <w:sz w:val="22"/>
              </w:rPr>
              <w:t>Condition</w:t>
            </w:r>
          </w:p>
        </w:tc>
        <w:tc>
          <w:tcPr>
            <w:tcW w:w="3600" w:type="dxa"/>
            <w:shd w:val="clear" w:color="auto" w:fill="498DF1" w:themeFill="background2" w:themeFillShade="BF"/>
            <w:vAlign w:val="center"/>
          </w:tcPr>
          <w:p w:rsidR="00087319" w:rsidRPr="00FB2BB3" w:rsidP="00FB63FC" w14:paraId="6AD382EA" w14:textId="77777777">
            <w:pPr>
              <w:pStyle w:val="TableHeadingg"/>
              <w:rPr>
                <w:rStyle w:val="Strong"/>
                <w:rFonts w:ascii="Open Sans" w:hAnsi="Open Sans"/>
                <w:b/>
                <w:bCs/>
                <w:sz w:val="22"/>
              </w:rPr>
            </w:pPr>
            <w:r w:rsidRPr="00FB2BB3">
              <w:rPr>
                <w:rStyle w:val="Strong"/>
                <w:rFonts w:ascii="Open Sans" w:hAnsi="Open Sans"/>
                <w:b/>
                <w:bCs/>
                <w:sz w:val="22"/>
              </w:rPr>
              <w:t>Remarques</w:t>
            </w:r>
          </w:p>
        </w:tc>
      </w:tr>
      <w:tr w14:paraId="10D6AA6B" w14:textId="77777777" w:rsidTr="00087319">
        <w:tblPrEx>
          <w:tblW w:w="9445" w:type="dxa"/>
          <w:tblLook w:val="0600"/>
        </w:tblPrEx>
        <w:trPr>
          <w:trHeight w:val="20"/>
        </w:trPr>
        <w:tc>
          <w:tcPr>
            <w:tcW w:w="1705" w:type="dxa"/>
          </w:tcPr>
          <w:p w:rsidR="00087319" w:rsidRPr="005C4926" w:rsidP="00FB63FC" w14:paraId="222DAA1A" w14:textId="77777777">
            <w:pPr>
              <w:pStyle w:val="table"/>
            </w:pPr>
          </w:p>
        </w:tc>
        <w:tc>
          <w:tcPr>
            <w:tcW w:w="4140" w:type="dxa"/>
          </w:tcPr>
          <w:p w:rsidR="00087319" w:rsidRPr="005C4926" w:rsidP="00FB63FC" w14:paraId="4CE37B84" w14:textId="51CEABC1">
            <w:pPr>
              <w:pStyle w:val="table"/>
            </w:pPr>
          </w:p>
        </w:tc>
        <w:tc>
          <w:tcPr>
            <w:tcW w:w="3600" w:type="dxa"/>
          </w:tcPr>
          <w:p w:rsidR="00087319" w:rsidRPr="005C4926" w:rsidP="00FB63FC" w14:paraId="62311A9B" w14:textId="77777777">
            <w:pPr>
              <w:pStyle w:val="table"/>
            </w:pPr>
          </w:p>
        </w:tc>
      </w:tr>
    </w:tbl>
    <w:p w:rsidR="00D9001D" w:rsidP="00FB63FC" w14:paraId="1F484C51" w14:textId="76B2E60C">
      <w:pPr>
        <w:pStyle w:val="Heading2"/>
      </w:pPr>
      <w:bookmarkStart w:id="11" w:name="_Toc536547238"/>
      <w:bookmarkStart w:id="12" w:name="_Toc256000006"/>
      <w:r w:rsidRPr="0097201A">
        <w:t>1.4 Responsabilités</w:t>
      </w:r>
      <w:bookmarkEnd w:id="12"/>
      <w:bookmarkEnd w:id="11"/>
    </w:p>
    <w:p w:rsidR="00087319" w:rsidRPr="00087319" w:rsidP="00087319" w14:paraId="49979910" w14:textId="38844234">
      <w:r w:rsidRPr="05768913">
        <w:t>Cette section décrit les rôles et les responsabilités des principales parties prenantes impliquées dans le projet Task Mining. Elle responsabilise les individus en définissant qui est responsable de l’exécution, de la révision et de la supervision de différents aspects du processus.</w:t>
      </w:r>
    </w:p>
    <w:tbl>
      <w:tblPr>
        <w:tblStyle w:val="ListTable4"/>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
      <w:tblGrid>
        <w:gridCol w:w="1705"/>
        <w:gridCol w:w="4140"/>
        <w:gridCol w:w="3600"/>
      </w:tblGrid>
      <w:tr w14:paraId="7C38C2FB" w14:textId="77777777" w:rsidTr="00B21B10">
        <w:tblPrEx>
          <w:tblW w:w="9445"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tblPrEx>
        <w:trPr>
          <w:trHeight w:val="20"/>
        </w:trPr>
        <w:tc>
          <w:tcPr>
            <w:tcW w:w="1705" w:type="dxa"/>
            <w:shd w:val="clear" w:color="auto" w:fill="498DF1" w:themeFill="background2" w:themeFillShade="BF"/>
            <w:vAlign w:val="center"/>
          </w:tcPr>
          <w:p w:rsidR="00087319" w:rsidRPr="00087319" w:rsidP="00B21B10" w14:paraId="61744CCD" w14:textId="2DB665DD">
            <w:pPr>
              <w:pStyle w:val="TableHeadingg"/>
              <w:rPr>
                <w:rStyle w:val="Strong"/>
                <w:rFonts w:ascii="Open Sans" w:hAnsi="Open Sans"/>
                <w:b/>
                <w:bCs/>
                <w:sz w:val="22"/>
              </w:rPr>
            </w:pPr>
            <w:r w:rsidRPr="00087319">
              <w:rPr>
                <w:rStyle w:val="Strong"/>
                <w:rFonts w:ascii="Open Sans" w:hAnsi="Open Sans"/>
                <w:b/>
                <w:bCs/>
                <w:sz w:val="22"/>
              </w:rPr>
              <w:t>Individuel</w:t>
            </w:r>
          </w:p>
        </w:tc>
        <w:tc>
          <w:tcPr>
            <w:tcW w:w="4140" w:type="dxa"/>
            <w:shd w:val="clear" w:color="auto" w:fill="498DF1" w:themeFill="background2" w:themeFillShade="BF"/>
            <w:vAlign w:val="center"/>
          </w:tcPr>
          <w:p w:rsidR="00087319" w:rsidRPr="00087319" w:rsidP="00B21B10" w14:paraId="45B33189" w14:textId="56452829">
            <w:pPr>
              <w:pStyle w:val="TableHeadingg"/>
              <w:rPr>
                <w:rStyle w:val="Strong"/>
                <w:rFonts w:ascii="Open Sans" w:hAnsi="Open Sans"/>
                <w:b/>
                <w:bCs/>
                <w:sz w:val="22"/>
              </w:rPr>
            </w:pPr>
            <w:r>
              <w:rPr>
                <w:rStyle w:val="Strong"/>
                <w:rFonts w:ascii="Open Sans" w:hAnsi="Open Sans"/>
                <w:b/>
                <w:bCs/>
                <w:sz w:val="22"/>
              </w:rPr>
              <w:t>Rôle</w:t>
            </w:r>
          </w:p>
        </w:tc>
        <w:tc>
          <w:tcPr>
            <w:tcW w:w="3600" w:type="dxa"/>
            <w:shd w:val="clear" w:color="auto" w:fill="498DF1" w:themeFill="background2" w:themeFillShade="BF"/>
            <w:vAlign w:val="center"/>
          </w:tcPr>
          <w:p w:rsidR="00087319" w:rsidRPr="00FB2BB3" w:rsidP="00B21B10" w14:paraId="06801F2D" w14:textId="54EEF815">
            <w:pPr>
              <w:pStyle w:val="TableHeadingg"/>
              <w:rPr>
                <w:rStyle w:val="Strong"/>
                <w:rFonts w:ascii="Open Sans" w:hAnsi="Open Sans"/>
                <w:b/>
                <w:bCs/>
                <w:sz w:val="22"/>
              </w:rPr>
            </w:pPr>
            <w:r>
              <w:rPr>
                <w:rStyle w:val="Strong"/>
                <w:rFonts w:ascii="Open Sans" w:hAnsi="Open Sans"/>
                <w:b/>
                <w:bCs/>
                <w:sz w:val="22"/>
              </w:rPr>
              <w:t>Responsabilités</w:t>
            </w:r>
          </w:p>
        </w:tc>
      </w:tr>
      <w:tr w14:paraId="7A463E96" w14:textId="77777777" w:rsidTr="00B21B10">
        <w:tblPrEx>
          <w:tblW w:w="9445" w:type="dxa"/>
          <w:tblLook w:val="0600"/>
        </w:tblPrEx>
        <w:trPr>
          <w:trHeight w:val="20"/>
        </w:trPr>
        <w:tc>
          <w:tcPr>
            <w:tcW w:w="1705" w:type="dxa"/>
          </w:tcPr>
          <w:p w:rsidR="00087319" w:rsidRPr="005C4926" w:rsidP="00B21B10" w14:paraId="289D1BE2" w14:textId="77777777">
            <w:pPr>
              <w:pStyle w:val="table"/>
            </w:pPr>
          </w:p>
        </w:tc>
        <w:tc>
          <w:tcPr>
            <w:tcW w:w="4140" w:type="dxa"/>
          </w:tcPr>
          <w:p w:rsidR="00087319" w:rsidRPr="005C4926" w:rsidP="00B21B10" w14:paraId="2E437AF4" w14:textId="77777777">
            <w:pPr>
              <w:pStyle w:val="table"/>
            </w:pPr>
          </w:p>
        </w:tc>
        <w:tc>
          <w:tcPr>
            <w:tcW w:w="3600" w:type="dxa"/>
          </w:tcPr>
          <w:p w:rsidR="00087319" w:rsidRPr="005C4926" w:rsidP="00B21B10" w14:paraId="6DD0B1EA" w14:textId="77777777">
            <w:pPr>
              <w:pStyle w:val="table"/>
            </w:pPr>
          </w:p>
        </w:tc>
      </w:tr>
    </w:tbl>
    <w:p w:rsidR="00087319" w:rsidRPr="00087319" w:rsidP="00087319" w14:paraId="5C5C7152" w14:textId="77777777"/>
    <w:p w:rsidR="00D0136B" w:rsidP="00403BE5" w14:paraId="3C8CF7EA" w14:textId="70D5E69B">
      <w:pPr>
        <w:pStyle w:val="ListParagraph"/>
        <w:numPr>
          <w:ilvl w:val="0"/>
          <w:numId w:val="6"/>
        </w:numPr>
      </w:pPr>
      <w:r>
        <w:br w:type="page"/>
      </w:r>
    </w:p>
    <w:p w:rsidR="00D9001D" w:rsidRPr="0097201A" w:rsidP="00E81478" w14:paraId="1770F3F1" w14:textId="2D7CFAF4">
      <w:pPr>
        <w:pStyle w:val="Heading1"/>
      </w:pPr>
      <w:bookmarkStart w:id="13" w:name="_Toc256000007"/>
      <w:r>
        <w:t>Procédure</w:t>
      </w:r>
      <w:bookmarkEnd w:id="13"/>
    </w:p>
    <w:p w:rsidR="00D0136B" w:rsidRPr="00D0136B" w:rsidP="00FB63FC" w14:paraId="55E7A5A8" w14:textId="4FD7BAB3">
      <w:pPr>
        <w:pStyle w:val="Heading2"/>
      </w:pPr>
      <w:bookmarkStart w:id="14" w:name="_Toc536547240"/>
      <w:bookmarkStart w:id="15" w:name="_Toc256000008"/>
      <w:r w:rsidRPr="0097201A" w:rsidR="00D9001D">
        <w:t>2.1 Vue d’ensemble des tâches</w:t>
      </w:r>
      <w:bookmarkEnd w:id="15"/>
      <w:bookmarkEnd w:id="14"/>
    </w:p>
    <w:p w:rsidR="00D9001D" w:rsidP="00FB63FC" w14:paraId="5E3BF144" w14:textId="12216710">
      <w:r w:rsidRPr="00087319">
        <w:t>Cette section fournit un résumé de haut niveau du processus enregistré et analysé. Elle aide les parties prenantes à comprendre l’objectif, les étapes clés et les résultats attendus du projet Task Mining.</w:t>
      </w:r>
    </w:p>
    <w:tbl>
      <w:tblPr>
        <w:tblStyle w:val="ListTable4"/>
        <w:tblW w:w="9414" w:type="dxa"/>
        <w:tblLook w:val="0620"/>
      </w:tblPr>
      <w:tblGrid>
        <w:gridCol w:w="567"/>
        <w:gridCol w:w="4395"/>
        <w:gridCol w:w="4452"/>
      </w:tblGrid>
      <w:tr w14:paraId="4A0C96F7" w14:textId="77777777" w:rsidTr="310A4A0C">
        <w:tblPrEx>
          <w:tblW w:w="9414" w:type="dxa"/>
          <w:tblLook w:val="0620"/>
        </w:tblPrEx>
        <w:trPr>
          <w:trHeight w:val="21"/>
        </w:trPr>
        <w:tc>
          <w:tcPr>
            <w:tcW w:w="567" w:type="dxa"/>
            <w:tcBorders>
              <w:top w:val="single" w:sz="4" w:space="0" w:color="666666"/>
              <w:left w:val="single" w:sz="4" w:space="0" w:color="666666"/>
            </w:tcBorders>
            <w:shd w:val="clear" w:color="auto" w:fill="498DF1" w:themeFill="background2" w:themeFillShade="BF"/>
          </w:tcPr>
          <w:p w:rsidR="00241983" w:rsidRPr="0072405E" w:rsidP="00FB63FC" w14:paraId="4130D409" w14:textId="7DF507D9">
            <w:pPr>
              <w:pStyle w:val="TableHeadingg"/>
              <w:rPr>
                <w:rStyle w:val="Strong"/>
                <w:b w:val="0"/>
                <w:bCs w:val="0"/>
                <w:sz w:val="16"/>
              </w:rPr>
            </w:pPr>
            <w:r w:rsidRPr="0072405E">
              <w:rPr>
                <w:b/>
              </w:rPr>
              <w:t>#</w:t>
            </w:r>
          </w:p>
        </w:tc>
        <w:tc>
          <w:tcPr>
            <w:tcW w:w="4395" w:type="dxa"/>
            <w:tcBorders>
              <w:top w:val="single" w:sz="4" w:space="0" w:color="666666"/>
            </w:tcBorders>
            <w:shd w:val="clear" w:color="auto" w:fill="498DF1" w:themeFill="background2" w:themeFillShade="BF"/>
          </w:tcPr>
          <w:p w:rsidR="00241983" w:rsidRPr="000724F7" w:rsidP="000724F7" w14:paraId="094345CC" w14:textId="3F61CC59">
            <w:pPr>
              <w:pStyle w:val="TableHeadingg"/>
              <w:jc w:val="left"/>
              <w:rPr>
                <w:rStyle w:val="Strong"/>
                <w:b w:val="0"/>
                <w:bCs w:val="0"/>
                <w:sz w:val="16"/>
              </w:rPr>
            </w:pPr>
            <w:r w:rsidRPr="000724F7">
              <w:rPr>
                <w:b/>
              </w:rPr>
              <w:t>Élément</w:t>
            </w:r>
          </w:p>
        </w:tc>
        <w:tc>
          <w:tcPr>
            <w:tcW w:w="4452" w:type="dxa"/>
            <w:tcBorders>
              <w:top w:val="single" w:sz="4" w:space="0" w:color="666666"/>
              <w:right w:val="single" w:sz="4" w:space="0" w:color="666666"/>
            </w:tcBorders>
            <w:shd w:val="clear" w:color="auto" w:fill="498DF1" w:themeFill="background2" w:themeFillShade="BF"/>
            <w:vAlign w:val="center"/>
          </w:tcPr>
          <w:p w:rsidR="00241983" w:rsidRPr="005D14A5" w:rsidP="000724F7" w14:paraId="74D9657E" w14:textId="7F9B027E">
            <w:pPr>
              <w:pStyle w:val="TableHeadingg"/>
              <w:jc w:val="left"/>
              <w:rPr>
                <w:rStyle w:val="Strong"/>
                <w:b w:val="0"/>
                <w:bCs w:val="0"/>
                <w:sz w:val="24"/>
                <w:szCs w:val="24"/>
              </w:rPr>
            </w:pPr>
            <w:r w:rsidRPr="005D14A5">
              <w:rPr>
                <w:b/>
              </w:rPr>
              <w:t>Description</w:t>
            </w:r>
          </w:p>
        </w:tc>
      </w:tr>
      <w:tr w14:paraId="2FEBB19E"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3936256B" w14:textId="360B071D">
            <w:pPr>
              <w:pStyle w:val="table"/>
            </w:pPr>
            <w:r w:rsidRPr="00241983">
              <w:t>1</w:t>
            </w:r>
          </w:p>
        </w:tc>
        <w:tc>
          <w:tcPr>
            <w:tcW w:w="4395" w:type="dxa"/>
          </w:tcPr>
          <w:p w:rsidR="00241983" w:rsidRPr="000724F7" w:rsidP="000724F7" w14:paraId="6D465CC6" w14:textId="136DC317">
            <w:pPr>
              <w:pStyle w:val="table"/>
              <w:rPr>
                <w:b/>
              </w:rPr>
            </w:pPr>
            <w:r w:rsidR="00061740">
              <w:rPr>
                <w:b/>
              </w:rPr>
              <w:t>Nom du traçage Task Mining</w:t>
            </w:r>
          </w:p>
        </w:tc>
        <w:tc>
          <w:tcPr>
            <w:tcW w:w="4452" w:type="dxa"/>
            <w:tcBorders>
              <w:right w:val="single" w:sz="4" w:space="0" w:color="666666"/>
            </w:tcBorders>
            <w:vAlign w:val="center"/>
          </w:tcPr>
          <w:sdt>
            <w:sdtPr>
              <w:alias w:val="Titre"/>
              <w:tag w:val="title"/>
              <w:id w:val="-1942749163"/>
              <w:placeholder>
                <w:docPart w:val="DefaultPlaceholder_-1854013440"/>
              </w:placeholder>
              <w:richText/>
            </w:sdtPr>
            <w:sdtContent>
              <w:p w:rsidR="00241983" w:rsidRPr="00241983" w:rsidP="000724F7" w14:paraId="3F620F24" w14:textId="7A19AD4E">
                <w:pPr>
                  <w:pStyle w:val="table"/>
                </w:pPr>
                <w:r w:rsidR="5C24BCE9">
                  <w:t>{Task Mining trace Name}</w:t>
                </w:r>
              </w:p>
            </w:sdtContent>
          </w:sdt>
        </w:tc>
      </w:tr>
      <w:tr w14:paraId="5E165B10" w14:textId="77777777" w:rsidTr="310A4A0C">
        <w:tblPrEx>
          <w:tblW w:w="9414" w:type="dxa"/>
          <w:tblLook w:val="0620"/>
        </w:tblPrEx>
        <w:trPr>
          <w:trHeight w:val="21"/>
        </w:trPr>
        <w:tc>
          <w:tcPr>
            <w:tcW w:w="567" w:type="dxa"/>
            <w:tcBorders>
              <w:left w:val="single" w:sz="4" w:space="0" w:color="666666"/>
            </w:tcBorders>
          </w:tcPr>
          <w:p w:rsidR="00FD3782" w:rsidP="00FB63FC" w14:paraId="2E226050" w14:textId="21B73BC1">
            <w:pPr>
              <w:pStyle w:val="table"/>
            </w:pPr>
            <w:r>
              <w:t>2</w:t>
            </w:r>
          </w:p>
        </w:tc>
        <w:tc>
          <w:tcPr>
            <w:tcW w:w="4395" w:type="dxa"/>
          </w:tcPr>
          <w:p w:rsidR="00FD3782" w:rsidP="000724F7" w14:paraId="77D5963B" w14:textId="695D4C62">
            <w:pPr>
              <w:pStyle w:val="table"/>
              <w:rPr>
                <w:b/>
              </w:rPr>
            </w:pPr>
            <w:r>
              <w:rPr>
                <w:b/>
              </w:rPr>
              <w:t>Lien vers le projet Task Mining</w:t>
            </w:r>
          </w:p>
        </w:tc>
        <w:tc>
          <w:tcPr>
            <w:tcW w:w="4452" w:type="dxa"/>
            <w:tcBorders>
              <w:right w:val="single" w:sz="4" w:space="0" w:color="666666"/>
            </w:tcBorders>
            <w:vAlign w:val="center"/>
          </w:tcPr>
          <w:sdt>
            <w:sdtPr>
              <w:alias w:val="URL"/>
              <w:tag w:val="url"/>
              <w:id w:val="-917552653"/>
              <w:placeholder>
                <w:docPart w:val="DefaultPlaceholder_-1854013440"/>
              </w:placeholder>
              <w:richText/>
            </w:sdtPr>
            <w:sdtContent>
              <w:p w:rsidR="00FD3782" w:rsidP="000724F7" w14:paraId="57F145FA" w14:textId="1D0F07BA">
                <w:pPr>
                  <w:pStyle w:val="table"/>
                </w:pPr>
                <w:r w:rsidR="5C24BCE9">
                  <w:t>{url}</w:t>
                </w:r>
              </w:p>
            </w:sdtContent>
          </w:sdt>
        </w:tc>
      </w:tr>
      <w:tr w14:paraId="3C907422" w14:textId="77777777" w:rsidTr="310A4A0C">
        <w:tblPrEx>
          <w:tblW w:w="9414" w:type="dxa"/>
          <w:tblLook w:val="0620"/>
        </w:tblPrEx>
        <w:trPr>
          <w:trHeight w:val="21"/>
        </w:trPr>
        <w:tc>
          <w:tcPr>
            <w:tcW w:w="567" w:type="dxa"/>
            <w:tcBorders>
              <w:left w:val="single" w:sz="4" w:space="0" w:color="666666"/>
            </w:tcBorders>
          </w:tcPr>
          <w:p w:rsidR="00241983" w:rsidRPr="00241983" w:rsidP="00FB63FC" w14:paraId="2C366A49" w14:textId="7044CF1B">
            <w:pPr>
              <w:pStyle w:val="table"/>
            </w:pPr>
            <w:r>
              <w:t>3</w:t>
            </w:r>
          </w:p>
        </w:tc>
        <w:tc>
          <w:tcPr>
            <w:tcW w:w="4395" w:type="dxa"/>
          </w:tcPr>
          <w:p w:rsidR="00241983" w:rsidRPr="000724F7" w:rsidP="000724F7" w14:paraId="3E983F52" w14:textId="12BE1088">
            <w:pPr>
              <w:pStyle w:val="table"/>
              <w:rPr>
                <w:b/>
              </w:rPr>
            </w:pPr>
            <w:r>
              <w:rPr>
                <w:b/>
              </w:rPr>
              <w:t>Enregistrement de l’utilisateur</w:t>
            </w:r>
          </w:p>
        </w:tc>
        <w:tc>
          <w:tcPr>
            <w:tcW w:w="4452" w:type="dxa"/>
            <w:tcBorders>
              <w:right w:val="single" w:sz="4" w:space="0" w:color="666666"/>
            </w:tcBorders>
            <w:vAlign w:val="center"/>
          </w:tcPr>
          <w:sdt>
            <w:sdtPr>
              <w:alias w:val="Auteur"/>
              <w:tag w:val="author"/>
              <w:id w:val="-432124112"/>
              <w:placeholder>
                <w:docPart w:val="F07E1351661744CB861B849F727EFFA6"/>
              </w:placeholder>
              <w:richText/>
            </w:sdtPr>
            <w:sdtContent>
              <w:p w:rsidR="00241983" w:rsidRPr="00241983" w:rsidP="00C04448" w14:paraId="71C20D98" w14:textId="5F6D0EEE">
                <w:pPr>
                  <w:pStyle w:val="table"/>
                </w:pPr>
                <w:r>
                  <w:t>{Users}</w:t>
                </w:r>
              </w:p>
            </w:sdtContent>
          </w:sdt>
        </w:tc>
      </w:tr>
      <w:tr w14:paraId="0B954DBA" w14:textId="77777777" w:rsidTr="310A4A0C">
        <w:tblPrEx>
          <w:tblW w:w="9414" w:type="dxa"/>
          <w:tblLook w:val="0620"/>
        </w:tblPrEx>
        <w:trPr>
          <w:trHeight w:val="21"/>
        </w:trPr>
        <w:tc>
          <w:tcPr>
            <w:tcW w:w="567" w:type="dxa"/>
            <w:tcBorders>
              <w:left w:val="single" w:sz="4" w:space="0" w:color="666666"/>
            </w:tcBorders>
          </w:tcPr>
          <w:p w:rsidR="0025032A" w:rsidP="00FB63FC" w14:paraId="6283E40A" w14:textId="57CF96A7">
            <w:pPr>
              <w:pStyle w:val="table"/>
            </w:pPr>
            <w:r>
              <w:t>4</w:t>
            </w:r>
          </w:p>
        </w:tc>
        <w:tc>
          <w:tcPr>
            <w:tcW w:w="4395" w:type="dxa"/>
          </w:tcPr>
          <w:p w:rsidR="0025032A" w:rsidP="000724F7" w14:paraId="78D03051" w14:textId="6B6BDCDA">
            <w:pPr>
              <w:pStyle w:val="table"/>
              <w:rPr>
                <w:b/>
              </w:rPr>
            </w:pPr>
            <w:r>
              <w:rPr>
                <w:b/>
              </w:rPr>
              <w:t>Date de création</w:t>
            </w:r>
          </w:p>
        </w:tc>
        <w:tc>
          <w:tcPr>
            <w:tcW w:w="4452" w:type="dxa"/>
            <w:tcBorders>
              <w:right w:val="single" w:sz="4" w:space="0" w:color="666666"/>
            </w:tcBorders>
            <w:vAlign w:val="center"/>
          </w:tcPr>
          <w:sdt>
            <w:sdtPr>
              <w:alias w:val="Date de création"/>
              <w:tag w:val="dateCreated"/>
              <w:id w:val="-2063090792"/>
              <w:placeholder>
                <w:docPart w:val="DefaultPlaceholder_-1854013440"/>
              </w:placeholder>
              <w:richText/>
            </w:sdtPr>
            <w:sdtContent>
              <w:p w:rsidR="0025032A" w:rsidP="000724F7" w14:paraId="65DA87B6" w14:textId="0E3FD967">
                <w:pPr>
                  <w:pStyle w:val="table"/>
                </w:pPr>
                <w:r w:rsidR="5C24BCE9">
                  <w:t>{date}</w:t>
                </w:r>
              </w:p>
            </w:sdtContent>
          </w:sdt>
        </w:tc>
      </w:tr>
      <w:tr w14:paraId="1E75DACD" w14:textId="77777777" w:rsidTr="310A4A0C">
        <w:tblPrEx>
          <w:tblW w:w="9414" w:type="dxa"/>
          <w:tblLook w:val="0620"/>
        </w:tblPrEx>
        <w:trPr>
          <w:trHeight w:val="21"/>
        </w:trPr>
        <w:tc>
          <w:tcPr>
            <w:tcW w:w="567" w:type="dxa"/>
            <w:tcBorders>
              <w:left w:val="single" w:sz="4" w:space="0" w:color="666666"/>
            </w:tcBorders>
          </w:tcPr>
          <w:p w:rsidR="00FD3782" w:rsidRPr="00241983" w:rsidP="00FB63FC" w14:paraId="3A3FB1E5" w14:textId="3530CF26">
            <w:pPr>
              <w:pStyle w:val="table"/>
            </w:pPr>
            <w:r>
              <w:t>5</w:t>
            </w:r>
          </w:p>
        </w:tc>
        <w:tc>
          <w:tcPr>
            <w:tcW w:w="4395" w:type="dxa"/>
          </w:tcPr>
          <w:p w:rsidR="00FD3782" w:rsidP="000724F7" w14:paraId="38985F9B" w14:textId="7416025D">
            <w:pPr>
              <w:pStyle w:val="table"/>
              <w:rPr>
                <w:b/>
              </w:rPr>
            </w:pPr>
            <w:r>
              <w:rPr>
                <w:b/>
              </w:rPr>
              <w:t>Étapes</w:t>
            </w:r>
          </w:p>
        </w:tc>
        <w:tc>
          <w:tcPr>
            <w:tcW w:w="4452" w:type="dxa"/>
            <w:tcBorders>
              <w:right w:val="single" w:sz="4" w:space="0" w:color="666666"/>
            </w:tcBorders>
            <w:vAlign w:val="center"/>
          </w:tcPr>
          <w:sdt>
            <w:sdtPr>
              <w:alias w:val="total_actions_count"/>
              <w:tag w:val="total_actions_count"/>
              <w:id w:val="-1175413642"/>
              <w:placeholder>
                <w:docPart w:val="DefaultPlaceholder_-1854013440"/>
              </w:placeholder>
              <w:richText/>
            </w:sdtPr>
            <w:sdtContent>
              <w:p w:rsidR="00FD3782" w:rsidP="000724F7" w14:paraId="489886BD" w14:textId="624A71B3">
                <w:pPr>
                  <w:pStyle w:val="table"/>
                </w:pPr>
                <w:r w:rsidR="5C24BCE9">
                  <w:t>{No. of steps}</w:t>
                </w:r>
              </w:p>
            </w:sdtContent>
          </w:sdt>
        </w:tc>
      </w:tr>
      <w:tr w14:paraId="3EC21050" w14:textId="77777777" w:rsidTr="310A4A0C">
        <w:tblPrEx>
          <w:tblW w:w="9414" w:type="dxa"/>
          <w:tblLook w:val="0620"/>
        </w:tblPrEx>
        <w:trPr>
          <w:trHeight w:val="21"/>
        </w:trPr>
        <w:tc>
          <w:tcPr>
            <w:tcW w:w="567" w:type="dxa"/>
            <w:tcBorders>
              <w:left w:val="single" w:sz="4" w:space="0" w:color="666666"/>
            </w:tcBorders>
          </w:tcPr>
          <w:p w:rsidR="00087319" w:rsidP="00FB63FC" w14:paraId="4974D11E" w14:textId="6DEEBA04">
            <w:pPr>
              <w:pStyle w:val="table"/>
            </w:pPr>
            <w:r>
              <w:t>6</w:t>
            </w:r>
          </w:p>
        </w:tc>
        <w:tc>
          <w:tcPr>
            <w:tcW w:w="4395" w:type="dxa"/>
          </w:tcPr>
          <w:p w:rsidR="00087319" w:rsidP="000724F7" w14:paraId="21873E2C" w14:textId="0B65A439">
            <w:pPr>
              <w:pStyle w:val="table"/>
              <w:rPr>
                <w:b/>
              </w:rPr>
            </w:pPr>
            <w:r>
              <w:rPr>
                <w:b/>
              </w:rPr>
              <w:t>Durée</w:t>
            </w:r>
          </w:p>
        </w:tc>
        <w:tc>
          <w:tcPr>
            <w:tcW w:w="4452" w:type="dxa"/>
            <w:tcBorders>
              <w:right w:val="single" w:sz="4" w:space="0" w:color="666666"/>
            </w:tcBorders>
            <w:vAlign w:val="center"/>
          </w:tcPr>
          <w:sdt>
            <w:sdtPr>
              <w:alias w:val="execution_time"/>
              <w:tag w:val="execution_time"/>
              <w:id w:val="2039849924"/>
              <w:placeholder>
                <w:docPart w:val="DefaultPlaceholder_-1854013440"/>
              </w:placeholder>
              <w:richText/>
            </w:sdtPr>
            <w:sdtContent>
              <w:p w:rsidR="00087319" w:rsidP="000724F7" w14:paraId="5C68E264" w14:textId="017691FB">
                <w:pPr>
                  <w:pStyle w:val="table"/>
                </w:pPr>
                <w:r w:rsidR="5C24BCE9">
                  <w:t>{Average Duration}</w:t>
                </w:r>
              </w:p>
            </w:sdtContent>
          </w:sdt>
        </w:tc>
      </w:tr>
      <w:tr w14:paraId="11AC60B5" w14:textId="77777777" w:rsidTr="310A4A0C">
        <w:tblPrEx>
          <w:tblW w:w="9414" w:type="dxa"/>
          <w:tblLook w:val="0620"/>
        </w:tblPrEx>
        <w:trPr>
          <w:trHeight w:val="21"/>
        </w:trPr>
        <w:tc>
          <w:tcPr>
            <w:tcW w:w="567" w:type="dxa"/>
            <w:tcBorders>
              <w:left w:val="single" w:sz="4" w:space="0" w:color="666666"/>
            </w:tcBorders>
          </w:tcPr>
          <w:p w:rsidR="00061740" w:rsidP="00FB63FC" w14:paraId="5E3A82B6" w14:textId="6D62F2F1">
            <w:pPr>
              <w:pStyle w:val="table"/>
            </w:pPr>
            <w:r>
              <w:t>7</w:t>
            </w:r>
          </w:p>
        </w:tc>
        <w:tc>
          <w:tcPr>
            <w:tcW w:w="4395" w:type="dxa"/>
          </w:tcPr>
          <w:p w:rsidR="00061740" w:rsidP="000724F7" w14:paraId="05B55637" w14:textId="36FF31BF">
            <w:pPr>
              <w:pStyle w:val="table"/>
              <w:rPr>
                <w:b/>
              </w:rPr>
            </w:pPr>
            <w:r>
              <w:rPr>
                <w:b/>
              </w:rPr>
              <w:t>Nombre d'applications</w:t>
            </w:r>
          </w:p>
        </w:tc>
        <w:tc>
          <w:tcPr>
            <w:tcW w:w="4452" w:type="dxa"/>
            <w:tcBorders>
              <w:right w:val="single" w:sz="4" w:space="0" w:color="666666"/>
            </w:tcBorders>
            <w:vAlign w:val="center"/>
          </w:tcPr>
          <w:sdt>
            <w:sdtPr>
              <w:alias w:val="total_applications_count"/>
              <w:tag w:val="total_applications_count"/>
              <w:id w:val="-657540056"/>
              <w:placeholder>
                <w:docPart w:val="DefaultPlaceholder_-1854013440"/>
              </w:placeholder>
              <w:richText/>
            </w:sdtPr>
            <w:sdtContent>
              <w:p w:rsidR="00061740" w:rsidP="000724F7" w14:paraId="18B92425" w14:textId="776B59F9">
                <w:pPr>
                  <w:pStyle w:val="table"/>
                </w:pPr>
                <w:r w:rsidR="5C24BCE9">
                  <w:t>{No. of Applications}</w:t>
                </w:r>
              </w:p>
            </w:sdtContent>
          </w:sdt>
        </w:tc>
      </w:tr>
    </w:tbl>
    <w:p w:rsidR="005A436A" w:rsidP="005A436A" w14:paraId="103A906D" w14:textId="77777777">
      <w:bookmarkStart w:id="16" w:name="_Toc536547241"/>
    </w:p>
    <w:p w:rsidR="00242E9E" w:rsidP="00242E9E" w14:paraId="3744C351" w14:textId="77777777">
      <w:pPr>
        <w:pStyle w:val="ListParagraph"/>
        <w:numPr>
          <w:ilvl w:val="0"/>
          <w:numId w:val="6"/>
        </w:numPr>
      </w:pPr>
      <w:r>
        <w:br w:type="page"/>
      </w:r>
    </w:p>
    <w:p w:rsidR="00D9001D" w:rsidP="00FB63FC" w14:paraId="3B9CC241" w14:textId="2D6B5A33">
      <w:pPr>
        <w:pStyle w:val="Heading2"/>
      </w:pPr>
      <w:bookmarkStart w:id="17" w:name="_Toc256000009"/>
      <w:r w:rsidRPr="0097201A">
        <w:t>2.2. Carte du processus de haut niveau</w:t>
      </w:r>
      <w:bookmarkEnd w:id="17"/>
      <w:r w:rsidRPr="0097201A">
        <w:t xml:space="preserve"> </w:t>
      </w:r>
      <w:bookmarkEnd w:id="16"/>
    </w:p>
    <w:sdt>
      <w:sdtPr>
        <w:rPr>
          <w:rStyle w:val="SubtleEmphasis"/>
        </w:rPr>
        <w:alias w:val="Diagramme"/>
        <w:tag w:val="diagram"/>
        <w:id w:val="-694917128"/>
        <w:showingPlcHdr/>
        <w:picture/>
      </w:sdtPr>
      <w:sdtContent>
        <w:p w:rsidR="00456C24" w:rsidP="00FB63FC" w14:paraId="64DEB2D9" w14:textId="54AE2CDE">
          <w:pPr>
            <w:rPr>
              <w:rStyle w:val="SubtleEmphasis"/>
            </w:rPr>
          </w:pPr>
          <w:r>
            <w:rPr>
              <w:rStyle w:val="SubtleEmphasis"/>
              <w:noProof/>
            </w:rPr>
            <w:drawing>
              <wp:inline distT="0" distB="0" distL="0" distR="0">
                <wp:extent cx="5962650" cy="5962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2650" cy="5962650"/>
                        </a:xfrm>
                        <a:prstGeom prst="rect">
                          <a:avLst/>
                        </a:prstGeom>
                        <a:noFill/>
                        <a:ln>
                          <a:noFill/>
                        </a:ln>
                      </pic:spPr>
                    </pic:pic>
                  </a:graphicData>
                </a:graphic>
              </wp:inline>
            </w:drawing>
          </w:r>
        </w:p>
      </w:sdtContent>
    </w:sdt>
    <w:p w:rsidR="00932B57" w:rsidRPr="00261226" w:rsidP="00FB63FC" w14:paraId="1D23F8F5" w14:textId="77777777">
      <w:pPr>
        <w:rPr>
          <w:rStyle w:val="SubtleEmphasis"/>
        </w:rPr>
      </w:pPr>
    </w:p>
    <w:p w:rsidR="00D9001D" w:rsidRPr="0097201A" w:rsidP="00FB63FC" w14:paraId="590A9877" w14:textId="0560D730">
      <w:pPr>
        <w:pStyle w:val="Heading2"/>
      </w:pPr>
      <w:bookmarkStart w:id="18" w:name="_Toc536547242"/>
      <w:bookmarkStart w:id="19" w:name="_Toc256000010"/>
      <w:r w:rsidRPr="0097201A">
        <w:t>2.3 Étapes des tâches</w:t>
      </w:r>
      <w:bookmarkEnd w:id="19"/>
      <w:bookmarkEnd w:id="18"/>
    </w:p>
    <w:p w:rsidR="008325A0" w:rsidP="05768913" w14:paraId="049E35D9" w14:textId="77777777">
      <w:pPr>
        <w:rPr>
          <w:b/>
          <w:bCs/>
        </w:rPr>
      </w:pPr>
      <w:r w:rsidRPr="05768913">
        <w:t xml:space="preserve">Cette section décrit les actions étape par étape requises pour terminer la tâche enregistrée. Chaque étape doit être clairement définie pour assurer la cohérence, l’exactitude et la répétabilité. </w:t>
      </w:r>
    </w:p>
    <w:sdt>
      <w:sdtPr>
        <w:rPr>
          <w:rFonts w:cs="Tahoma"/>
          <w:b w:val="0"/>
          <w:color w:val="000000" w:themeColor="text1"/>
          <w:sz w:val="16"/>
          <w:szCs w:val="16"/>
        </w:rPr>
        <w:alias w:val="actionsTable"/>
        <w:tag w:val="actionsTable"/>
        <w:id w:val="-1538812037"/>
        <w:placeholder>
          <w:docPart w:val="DefaultPlaceholder_-1854013440"/>
        </w:placeholder>
        <w:richText/>
      </w:sdtPr>
      <w:sdtContent>
        <w:tbl>
          <w:tblPr>
            <w:tblStyle w:val="ListTable4"/>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
          <w:tblGrid>
            <w:gridCol w:w="477"/>
            <w:gridCol w:w="1786"/>
            <w:gridCol w:w="1671"/>
            <w:gridCol w:w="5813"/>
          </w:tblGrid>
          <w:tr w14:paraId="0E323BD3" w14:textId="77777777" w:rsidTr="001855E3">
            <w:tblPrEx>
              <w:tblW w:w="97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00"/>
            </w:tblPrEx>
            <w:trPr>
              <w:trHeight w:val="11"/>
            </w:trPr>
            <w:tc>
              <w:tcPr>
                <w:tcW w:w="477" w:type="dxa"/>
                <w:shd w:val="clear" w:color="auto" w:fill="498DF1" w:themeFill="background2" w:themeFillShade="BF"/>
                <w:vAlign w:val="center"/>
              </w:tcPr>
              <w:p w:rsidR="00C23E9A" w:rsidP="00B21B10" w14:paraId="03BCDC6C" w14:textId="7A6D6762">
                <w:pPr>
                  <w:pStyle w:val="TableHeadingg"/>
                </w:pPr>
                <w:r>
                  <w:t>#</w:t>
                </w:r>
              </w:p>
            </w:tc>
            <w:tc>
              <w:tcPr>
                <w:tcW w:w="1786" w:type="dxa"/>
                <w:shd w:val="clear" w:color="auto" w:fill="498DF1" w:themeFill="background2" w:themeFillShade="BF"/>
              </w:tcPr>
              <w:p w:rsidR="00C23E9A" w:rsidP="00B21B10" w14:paraId="7F60DDD8" w14:textId="13A75689">
                <w:pPr>
                  <w:pStyle w:val="TableHeadingg"/>
                </w:pPr>
                <w:r>
                  <w:t>Étape du processus</w:t>
                </w:r>
              </w:p>
            </w:tc>
            <w:tc>
              <w:tcPr>
                <w:tcW w:w="1671" w:type="dxa"/>
                <w:shd w:val="clear" w:color="auto" w:fill="498DF1" w:themeFill="background2" w:themeFillShade="BF"/>
              </w:tcPr>
              <w:p w:rsidR="00C23E9A" w:rsidP="00B21B10" w14:paraId="422B93AA" w14:textId="32C2419F">
                <w:pPr>
                  <w:pStyle w:val="TableHeadingg"/>
                </w:pPr>
                <w:r>
                  <w:t>Description</w:t>
                </w:r>
              </w:p>
            </w:tc>
            <w:tc>
              <w:tcPr>
                <w:tcW w:w="5813" w:type="dxa"/>
                <w:shd w:val="clear" w:color="auto" w:fill="498DF1" w:themeFill="background2" w:themeFillShade="BF"/>
              </w:tcPr>
              <w:p w:rsidR="00C23E9A" w:rsidP="00B21B10" w14:paraId="76C8BE1C" w14:textId="6A2726EC">
                <w:pPr>
                  <w:pStyle w:val="TableHeadingg"/>
                </w:pPr>
                <w:r>
                  <w:t>Image</w:t>
                </w:r>
              </w:p>
            </w:tc>
          </w:tr>
          <w:tr w14:paraId="0C8953A3" w14:textId="77777777" w:rsidTr="00866D29">
            <w:tblPrEx>
              <w:tblW w:w="9747" w:type="dxa"/>
              <w:tblLayout w:type="fixed"/>
              <w:tblLook w:val="0600"/>
            </w:tblPrEx>
            <w:trPr>
              <w:trHeight w:val="11"/>
            </w:trPr>
            <w:tc>
              <w:tcPr>
                <w:tcW w:w="477" w:type="dxa"/>
                <w:shd w:val="clear" w:color="auto" w:fill="FFFFFF" w:themeFill="background1"/>
              </w:tcPr>
              <w:p w:rsidR="00C23E9A" w:rsidP="00B21B10" w14:paraId="382DC6AC" w14:textId="0C12AC74">
                <w:pPr>
                  <w:pStyle w:val="table"/>
                </w:pPr>
                <w:sdt>
                  <w:sdtPr>
                    <w:alias w:val="actionStepNumber"/>
                    <w:tag w:val="actionStepNumber"/>
                    <w:id w:val="1421905922"/>
                    <w:placeholder>
                      <w:docPart w:val="3FB3E89F2DC94AAB82D71AF1675F959E"/>
                    </w:placeholder>
                    <w:showingPlcHdr/>
                    <w:richText/>
                  </w:sdtPr>
                  <w:sdtContent>
                    <w:r w:rsidRPr="004045B6" w:rsidR="00C04448">
                      <w:rPr>
                        <w:rStyle w:val="PlaceholderText"/>
                        <w:color w:val="000000" w:themeColor="text1"/>
                      </w:rPr>
                      <w:t>1</w:t>
                    </w:r>
                  </w:sdtContent>
                </w:sdt>
                <w:r w:rsidR="00C04448">
                  <w:t>.</w:t>
                </w:r>
                <w:sdt>
                  <w:sdtPr>
                    <w:alias w:val="actionSubStepNumber"/>
                    <w:tag w:val="actionSubStepNumber"/>
                    <w:id w:val="838577957"/>
                    <w:placeholder>
                      <w:docPart w:val="4604508BA2764D6C88BD0232FA6425AE"/>
                    </w:placeholder>
                    <w:showingPlcHdr/>
                    <w:richText/>
                  </w:sdtPr>
                  <w:sdtContent>
                    <w:r w:rsidRPr="004045B6" w:rsidR="00C04448">
                      <w:rPr>
                        <w:rStyle w:val="PlaceholderText"/>
                        <w:color w:val="000000" w:themeColor="text1"/>
                      </w:rPr>
                      <w:t>1</w:t>
                    </w:r>
                  </w:sdtContent>
                </w:sdt>
              </w:p>
            </w:tc>
            <w:tc>
              <w:tcPr>
                <w:tcW w:w="1786" w:type="dxa"/>
                <w:shd w:val="clear" w:color="auto" w:fill="FFFFFF" w:themeFill="background1"/>
              </w:tcPr>
              <w:sdt>
                <w:sdtPr>
                  <w:rPr>
                    <w:b/>
                    <w:color w:val="auto"/>
                  </w:rPr>
                  <w:alias w:val="TitreAction"/>
                  <w:tag w:val="actionTitle"/>
                  <w:id w:val="692501594"/>
                  <w:placeholder>
                    <w:docPart w:val="DefaultPlaceholder_-1854013440"/>
                  </w:placeholder>
                  <w:richText/>
                </w:sdtPr>
                <w:sdtContent>
                  <w:p w:rsidR="00C23E9A" w:rsidRPr="00C23E9A" w:rsidP="00B21B10" w14:paraId="4F2B9717" w14:textId="35CD00C6">
                    <w:pPr>
                      <w:pStyle w:val="table"/>
                      <w:rPr>
                        <w:b/>
                        <w:color w:val="auto"/>
                      </w:rPr>
                    </w:pPr>
                    <w:r>
                      <w:rPr>
                        <w:b/>
                        <w:color w:val="auto"/>
                      </w:rPr>
                      <w:t>{actionTitle}</w:t>
                    </w:r>
                  </w:p>
                </w:sdtContent>
              </w:sdt>
            </w:tc>
            <w:tc>
              <w:tcPr>
                <w:tcW w:w="1671" w:type="dxa"/>
                <w:shd w:val="clear" w:color="auto" w:fill="FFFFFF" w:themeFill="background1"/>
              </w:tcPr>
              <w:sdt>
                <w:sdtPr>
                  <w:rPr>
                    <w:b/>
                  </w:rPr>
                  <w:alias w:val="Description de l'action"/>
                  <w:tag w:val="actionDescription"/>
                  <w:id w:val="-657618953"/>
                  <w:placeholder>
                    <w:docPart w:val="06FD13375DF6423D934D45CBBEEDB567"/>
                  </w:placeholder>
                  <w:richText/>
                </w:sdtPr>
                <w:sdtContent>
                  <w:p w:rsidR="00C23E9A" w:rsidP="00866D29" w14:paraId="565028B1" w14:textId="680FD2B4">
                    <w:pPr>
                      <w:pStyle w:val="table"/>
                    </w:pPr>
                    <w:r>
                      <w:rPr>
                        <w:b/>
                      </w:rPr>
                      <w:t>{actionDescription}</w:t>
                    </w:r>
                  </w:p>
                </w:sdtContent>
              </w:sdt>
            </w:tc>
            <w:sdt>
              <w:sdtPr>
                <w:alias w:val="actionImage"/>
                <w:tag w:val="actionImage"/>
                <w:id w:val="-413700667"/>
                <w:showingPlcHdr/>
                <w:picture/>
              </w:sdtPr>
              <w:sdtContent>
                <w:tc>
                  <w:tcPr>
                    <w:tcW w:w="5813" w:type="dxa"/>
                    <w:shd w:val="clear" w:color="auto" w:fill="FFFFFF" w:themeFill="background1"/>
                  </w:tcPr>
                  <w:p w:rsidR="00C23E9A" w:rsidP="00B21B10" w14:paraId="1D8182F3" w14:textId="15EF6D77">
                    <w:pPr>
                      <w:pStyle w:val="table"/>
                    </w:pPr>
                    <w:r>
                      <w:rPr>
                        <w:noProof/>
                      </w:rPr>
                      <w:drawing>
                        <wp:inline distT="0" distB="0" distL="0" distR="0">
                          <wp:extent cx="3540125" cy="2080958"/>
                          <wp:effectExtent l="0" t="0" r="3175" b="0"/>
                          <wp:docPr id="1144938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38944" name="Picture 5"/>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6020" cy="2102058"/>
                                  </a:xfrm>
                                  <a:prstGeom prst="rect">
                                    <a:avLst/>
                                  </a:prstGeom>
                                  <a:noFill/>
                                  <a:ln>
                                    <a:noFill/>
                                  </a:ln>
                                </pic:spPr>
                              </pic:pic>
                            </a:graphicData>
                          </a:graphic>
                        </wp:inline>
                      </w:drawing>
                    </w:r>
                  </w:p>
                </w:tc>
              </w:sdtContent>
            </w:sdt>
          </w:tr>
        </w:tbl>
      </w:sdtContent>
    </w:sdt>
    <w:p w:rsidR="00F637D5" w:rsidRPr="00B8062B" w:rsidP="00B8062B" w14:paraId="6C105C84" w14:textId="3B69541D"/>
    <w:p w:rsidR="00115761" w:rsidRPr="00510C73" w:rsidP="00115761" w14:paraId="143BE2A7" w14:textId="2B83A6F3">
      <w:pPr>
        <w:pStyle w:val="Heading2"/>
        <w:rPr>
          <w:lang w:val="uk-UA"/>
        </w:rPr>
      </w:pPr>
      <w:bookmarkStart w:id="20" w:name="_Toc256000011"/>
      <w:r w:rsidR="004F6E05">
        <w:t>2.4 Gestion des exceptions</w:t>
      </w:r>
      <w:bookmarkEnd w:id="20"/>
    </w:p>
    <w:p w:rsidR="007B4320" w:rsidP="00115761" w14:paraId="266147F2" w14:textId="3A19A314">
      <w:pPr>
        <w:pStyle w:val="table"/>
      </w:pPr>
      <w:r>
        <w:t>Répertoriez toutes les exceptions qui, selon vous, devront être gérées en fonction de votre compréhension du processus de bout en bout.</w:t>
      </w:r>
    </w:p>
    <w:p w:rsidR="00C23E9A" w:rsidP="00C23E9A" w14:paraId="002BC73E" w14:textId="7EF7FD3A">
      <w:pPr>
        <w:pStyle w:val="Heading2"/>
      </w:pPr>
      <w:bookmarkStart w:id="21" w:name="_Toc256000012"/>
      <w:r>
        <w:t>2.5 Documents et équipement</w:t>
      </w:r>
      <w:bookmarkEnd w:id="21"/>
    </w:p>
    <w:p w:rsidR="00C23E9A" w:rsidP="00C23E9A" w14:paraId="7B61DAB5" w14:textId="733702B3">
      <w:r w:rsidRPr="05768913">
        <w:t>Cette section répertorie les outils, logiciels et ressources nécessaires pour terminer la tâche enregistrée. Le fait de s’assurer que tous les documents requis sont disponibles simplifie l’exécution et évite tout retard.</w:t>
      </w:r>
    </w:p>
    <w:p w:rsidR="00C23E9A" w:rsidP="00C23E9A" w14:paraId="7DFC70F8" w14:textId="327B4FA9">
      <w:pPr>
        <w:pStyle w:val="Heading2"/>
      </w:pPr>
      <w:bookmarkStart w:id="22" w:name="_Toc256000013"/>
      <w:r>
        <w:t>2.6 Sécurité et conformité</w:t>
      </w:r>
      <w:bookmarkEnd w:id="22"/>
    </w:p>
    <w:p w:rsidR="00C23E9A" w:rsidP="00C23E9A" w14:paraId="13B3A299" w14:textId="2A940CC0">
      <w:r w:rsidRPr="05768913">
        <w:t>Cette section décrit l’ensemble des réglementations, protocoles de sécurité et bonnes pratiques à suivre lors de l’exécution de la tâche. La garantie de la conformité permet d’atténuer les risques, de maintenir l’intégrité des données et de respecter les normes de l’entreprise et du secteur.</w:t>
      </w:r>
    </w:p>
    <w:p w:rsidR="00C23E9A" w:rsidP="00C23E9A" w14:paraId="223E2180" w14:textId="40EE4226">
      <w:pPr>
        <w:pStyle w:val="Heading2"/>
      </w:pPr>
      <w:bookmarkStart w:id="23" w:name="_Toc256000014"/>
      <w:r>
        <w:t>2.7 Mesures de contrôle qualité</w:t>
      </w:r>
      <w:bookmarkEnd w:id="23"/>
    </w:p>
    <w:p w:rsidR="00C23E9A" w:rsidRPr="00C23E9A" w:rsidP="00C23E9A" w14:paraId="1302D12A" w14:textId="5C89255E">
      <w:r w:rsidRPr="05768913">
        <w:t>Cette section définit les normes, les vérifications de validation et les contrôles en place pour garantir que la tâche est exécutée de manière précise et cohérente. Elle aide à prévenir les erreurs, à maintenir l’intégrité des processus et à assurer des résultats de haute qualité.</w:t>
      </w:r>
    </w:p>
    <w:p w:rsidR="00C23E9A" w:rsidRPr="0097201A" w:rsidP="00C23E9A" w14:paraId="2910E9FD" w14:textId="77777777">
      <w:pPr>
        <w:pStyle w:val="Heading1"/>
      </w:pPr>
      <w:bookmarkStart w:id="24" w:name="_Toc256000015"/>
      <w:r w:rsidRPr="05768913">
        <w:t>Sources supplémentaires de documentation du processus</w:t>
      </w:r>
      <w:bookmarkEnd w:id="24"/>
    </w:p>
    <w:p w:rsidR="00C23E9A" w:rsidP="00C23E9A" w14:paraId="08ED677B" w14:textId="3A5A3AFE">
      <w:r w:rsidRPr="05768913">
        <w:t>Si du matériel supplémentaire a été créé pour soutenir la procédure opérationnelle standard, veuillez le mentionner ici, de même que la documentation fournie.</w:t>
      </w:r>
    </w:p>
    <w:p w:rsidR="00C23E9A" w:rsidP="00C23E9A" w14:paraId="16A781A0" w14:textId="77777777">
      <w:pPr>
        <w:pStyle w:val="NormalCentred"/>
      </w:pPr>
    </w:p>
    <w:tbl>
      <w:tblPr>
        <w:tblStyle w:val="ListTable4"/>
        <w:tblW w:w="5000" w:type="pct"/>
        <w:tblBorders>
          <w:insideV w:val="single" w:sz="4" w:space="0" w:color="D9D9D9" w:themeColor="background1" w:themeShade="D9"/>
        </w:tblBorders>
        <w:tblLook w:val="0600"/>
      </w:tblPr>
      <w:tblGrid>
        <w:gridCol w:w="2973"/>
        <w:gridCol w:w="3540"/>
        <w:gridCol w:w="2837"/>
      </w:tblGrid>
      <w:tr w14:paraId="1AD4F3E8" w14:textId="77777777" w:rsidTr="00B21B10">
        <w:tblPrEx>
          <w:tblW w:w="5000" w:type="pct"/>
          <w:tblBorders>
            <w:insideV w:val="single" w:sz="4" w:space="0" w:color="D9D9D9" w:themeColor="background1" w:themeShade="D9"/>
          </w:tblBorders>
          <w:tblLook w:val="0600"/>
        </w:tblPrEx>
        <w:trPr>
          <w:trHeight w:val="20"/>
        </w:trPr>
        <w:tc>
          <w:tcPr>
            <w:tcW w:w="5000" w:type="pct"/>
            <w:gridSpan w:val="3"/>
            <w:shd w:val="clear" w:color="auto" w:fill="498DF1" w:themeFill="background2" w:themeFillShade="BF"/>
          </w:tcPr>
          <w:p w:rsidR="00C23E9A" w:rsidRPr="0097201A" w:rsidP="00B21B10" w14:paraId="3324837C" w14:textId="77777777">
            <w:pPr>
              <w:pStyle w:val="TableHeadingg"/>
            </w:pPr>
            <w:r w:rsidRPr="0097201A">
              <w:t>Documentation supplémentaire sur le processus</w:t>
            </w:r>
          </w:p>
        </w:tc>
      </w:tr>
      <w:tr w14:paraId="7CB56955" w14:textId="77777777" w:rsidTr="00B21B10">
        <w:tblPrEx>
          <w:tblW w:w="5000" w:type="pct"/>
          <w:tblLook w:val="0600"/>
        </w:tblPrEx>
        <w:trPr>
          <w:trHeight w:val="20"/>
        </w:trPr>
        <w:tc>
          <w:tcPr>
            <w:tcW w:w="1590" w:type="pct"/>
          </w:tcPr>
          <w:p w:rsidR="00C23E9A" w:rsidRPr="00B71931" w:rsidP="00B21B10" w14:paraId="769DC62C" w14:textId="77777777">
            <w:pPr>
              <w:pStyle w:val="table"/>
              <w:rPr>
                <w:rStyle w:val="IntenseEmphasis"/>
                <w:b/>
                <w:color w:val="262626" w:themeColor="text1" w:themeTint="D9"/>
                <w:lang w:val="uk-UA"/>
              </w:rPr>
            </w:pPr>
            <w:r w:rsidRPr="00B71931">
              <w:t>Enregistrement vidéo du processus (facultatif)</w:t>
            </w:r>
          </w:p>
        </w:tc>
        <w:tc>
          <w:tcPr>
            <w:tcW w:w="1893" w:type="pct"/>
          </w:tcPr>
          <w:p w:rsidR="00C23E9A" w:rsidRPr="00B71931" w:rsidP="00B21B10" w14:paraId="1DC87D59" w14:textId="77777777">
            <w:pPr>
              <w:pStyle w:val="table"/>
              <w:rPr>
                <w:rStyle w:val="IntenseEmphasis"/>
              </w:rPr>
            </w:pPr>
            <w:r w:rsidRPr="00B71931">
              <w:rPr>
                <w:rStyle w:val="IntenseEmphasis"/>
              </w:rPr>
              <w:t>ACME-System1-Process-WI5-Manual-Walkthrough</w:t>
            </w:r>
          </w:p>
        </w:tc>
        <w:tc>
          <w:tcPr>
            <w:tcW w:w="1517" w:type="pct"/>
          </w:tcPr>
          <w:p w:rsidR="00C23E9A" w:rsidRPr="00B71931" w:rsidP="00B21B10" w14:paraId="2F7D8072" w14:textId="77777777">
            <w:pPr>
              <w:pStyle w:val="table"/>
              <w:rPr>
                <w:rStyle w:val="IntenseEmphasis"/>
              </w:rPr>
            </w:pPr>
            <w:r w:rsidRPr="00B71931">
              <w:rPr>
                <w:rStyle w:val="IntenseEmphasis"/>
              </w:rPr>
              <w:t>Insérer tous les commentaires pertinents</w:t>
            </w:r>
          </w:p>
        </w:tc>
      </w:tr>
      <w:tr w14:paraId="737B3DA7" w14:textId="77777777" w:rsidTr="00B21B10">
        <w:tblPrEx>
          <w:tblW w:w="5000" w:type="pct"/>
          <w:tblLook w:val="0600"/>
        </w:tblPrEx>
        <w:trPr>
          <w:trHeight w:val="20"/>
        </w:trPr>
        <w:tc>
          <w:tcPr>
            <w:tcW w:w="1590" w:type="pct"/>
          </w:tcPr>
          <w:p w:rsidR="00C23E9A" w:rsidRPr="00B71931" w:rsidP="00B21B10" w14:paraId="5696CC80" w14:textId="77777777">
            <w:pPr>
              <w:pStyle w:val="table"/>
            </w:pPr>
            <w:r w:rsidRPr="00B71931">
              <w:t>Bibliothèque de règles métier</w:t>
              <w:br/>
              <w:t>(Facultatif)</w:t>
            </w:r>
          </w:p>
        </w:tc>
        <w:tc>
          <w:tcPr>
            <w:tcW w:w="1893" w:type="pct"/>
          </w:tcPr>
          <w:p w:rsidR="00C23E9A" w:rsidRPr="00B71931" w:rsidP="00B21B10" w14:paraId="7230369E" w14:textId="77777777">
            <w:pPr>
              <w:pStyle w:val="table"/>
              <w:rPr>
                <w:rStyle w:val="IntenseEmphasis"/>
              </w:rPr>
            </w:pPr>
            <w:r w:rsidRPr="00B71931">
              <w:rPr>
                <w:rStyle w:val="IntenseEmphasis"/>
              </w:rPr>
              <w:t>Insérer un lien vers la bibliothèque de règles métier</w:t>
            </w:r>
          </w:p>
        </w:tc>
        <w:tc>
          <w:tcPr>
            <w:tcW w:w="1517" w:type="pct"/>
          </w:tcPr>
          <w:p w:rsidR="00C23E9A" w:rsidRPr="00B71931" w:rsidP="00B21B10" w14:paraId="3EAC4FB9" w14:textId="77777777">
            <w:pPr>
              <w:pStyle w:val="table"/>
              <w:rPr>
                <w:rStyle w:val="IntenseEmphasis"/>
              </w:rPr>
            </w:pPr>
            <w:r w:rsidRPr="00B71931">
              <w:rPr>
                <w:rStyle w:val="IntenseEmphasis"/>
              </w:rPr>
              <w:t>Insérer tous les commentaires pertinents</w:t>
            </w:r>
          </w:p>
        </w:tc>
      </w:tr>
      <w:tr w14:paraId="5ED5ECF2" w14:textId="77777777" w:rsidTr="00B21B10">
        <w:tblPrEx>
          <w:tblW w:w="5000" w:type="pct"/>
          <w:tblLook w:val="0600"/>
        </w:tblPrEx>
        <w:trPr>
          <w:trHeight w:val="20"/>
        </w:trPr>
        <w:tc>
          <w:tcPr>
            <w:tcW w:w="1590" w:type="pct"/>
          </w:tcPr>
          <w:p w:rsidR="00C23E9A" w:rsidRPr="00B71931" w:rsidP="00B21B10" w14:paraId="59F91A84" w14:textId="77777777">
            <w:pPr>
              <w:pStyle w:val="table"/>
            </w:pPr>
            <w:r w:rsidRPr="00B71931">
              <w:t>Autre documentation</w:t>
              <w:br/>
              <w:t>(Facultatif)</w:t>
            </w:r>
          </w:p>
        </w:tc>
        <w:tc>
          <w:tcPr>
            <w:tcW w:w="1893" w:type="pct"/>
          </w:tcPr>
          <w:p w:rsidR="00C23E9A" w:rsidRPr="00B71931" w:rsidP="00B21B10" w14:paraId="447B14B1" w14:textId="77777777">
            <w:pPr>
              <w:pStyle w:val="table"/>
              <w:rPr>
                <w:rStyle w:val="IntenseEmphasis"/>
              </w:rPr>
            </w:pPr>
            <w:r w:rsidRPr="00B71931">
              <w:rPr>
                <w:rStyle w:val="IntenseEmphasis"/>
              </w:rPr>
              <w:t>Insérez un lien vers toute autre documentation de processus pertinente (L4, L5 description du processus, fichiers de mappage des champs, etc.)</w:t>
            </w:r>
          </w:p>
        </w:tc>
        <w:tc>
          <w:tcPr>
            <w:tcW w:w="1517" w:type="pct"/>
          </w:tcPr>
          <w:p w:rsidR="00C23E9A" w:rsidRPr="00B71931" w:rsidP="00B21B10" w14:paraId="40D5A2DE" w14:textId="77777777">
            <w:pPr>
              <w:pStyle w:val="table"/>
              <w:rPr>
                <w:rStyle w:val="IntenseEmphasis"/>
              </w:rPr>
            </w:pPr>
            <w:r w:rsidRPr="00B71931">
              <w:rPr>
                <w:rStyle w:val="IntenseEmphasis"/>
              </w:rPr>
              <w:t>Insérer tous les commentaires pertinents</w:t>
            </w:r>
          </w:p>
        </w:tc>
      </w:tr>
    </w:tbl>
    <w:p w:rsidR="00C23E9A" w:rsidRPr="00C23E9A" w:rsidP="00C23E9A" w14:paraId="430497BE" w14:textId="5472EFF7">
      <w:pPr>
        <w:pStyle w:val="TableHeadingg"/>
        <w:jc w:val="left"/>
      </w:pPr>
      <w:r w:rsidRPr="00B71931">
        <w:rPr>
          <w:rStyle w:val="SubtleEmphasis"/>
          <w:b w:val="0"/>
        </w:rPr>
        <w:t>*Ajoutez plus de lignes à la table pour refléter la documentation complète fournie pour prendre en charge le processus RPA.</w:t>
      </w:r>
    </w:p>
    <w:p w:rsidR="00C23E9A" w:rsidRPr="0097201A" w:rsidP="00C23E9A" w14:paraId="3295F585" w14:textId="14E63F28">
      <w:pPr>
        <w:pStyle w:val="Heading1"/>
      </w:pPr>
      <w:bookmarkStart w:id="25" w:name="_Toc256000016"/>
      <w:r>
        <w:t>Historique des examens et des révisions</w:t>
      </w:r>
      <w:bookmarkEnd w:id="25"/>
    </w:p>
    <w:p w:rsidR="00C23E9A" w:rsidP="00C23E9A" w14:paraId="3DF8C197" w14:textId="05E19478">
      <w:r>
        <w:t>Un journal des modifications apportées à la procédure opérationnelle standard, y compris les dates et les descriptions des révisions</w:t>
      </w:r>
    </w:p>
    <w:p w:rsidR="00E81478" w:rsidP="00C23E9A" w14:paraId="22A975ED" w14:textId="77777777"/>
    <w:tbl>
      <w:tblPr>
        <w:tblStyle w:val="ListTable4"/>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
      <w:tblGrid>
        <w:gridCol w:w="1445"/>
        <w:gridCol w:w="2609"/>
        <w:gridCol w:w="5291"/>
      </w:tblGrid>
      <w:tr w14:paraId="176B07A1" w14:textId="77777777" w:rsidTr="00E81478">
        <w:tblPrEx>
          <w:tblW w:w="934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600"/>
        </w:tblPrEx>
        <w:trPr>
          <w:trHeight w:val="20"/>
        </w:trPr>
        <w:tc>
          <w:tcPr>
            <w:tcW w:w="1445" w:type="dxa"/>
            <w:shd w:val="clear" w:color="auto" w:fill="498DF1" w:themeFill="background2" w:themeFillShade="BF"/>
            <w:vAlign w:val="center"/>
          </w:tcPr>
          <w:p w:rsidR="00E81478" w:rsidP="00B21B10" w14:paraId="1EE174D3" w14:textId="0952CBB3">
            <w:pPr>
              <w:pStyle w:val="TableHeadingg"/>
            </w:pPr>
            <w:r>
              <w:t>Date</w:t>
            </w:r>
          </w:p>
        </w:tc>
        <w:tc>
          <w:tcPr>
            <w:tcW w:w="2609" w:type="dxa"/>
            <w:shd w:val="clear" w:color="auto" w:fill="498DF1" w:themeFill="background2" w:themeFillShade="BF"/>
          </w:tcPr>
          <w:p w:rsidR="00E81478" w:rsidP="00B21B10" w14:paraId="5FEF682A" w14:textId="3539F118">
            <w:pPr>
              <w:pStyle w:val="TableHeadingg"/>
            </w:pPr>
            <w:r>
              <w:t>Utilisateur</w:t>
            </w:r>
          </w:p>
        </w:tc>
        <w:tc>
          <w:tcPr>
            <w:tcW w:w="5291" w:type="dxa"/>
            <w:shd w:val="clear" w:color="auto" w:fill="498DF1" w:themeFill="background2" w:themeFillShade="BF"/>
          </w:tcPr>
          <w:p w:rsidR="00E81478" w:rsidP="00B21B10" w14:paraId="4A4B8902" w14:textId="66B24434">
            <w:pPr>
              <w:pStyle w:val="TableHeadingg"/>
            </w:pPr>
            <w:r>
              <w:t>Révision</w:t>
            </w:r>
          </w:p>
        </w:tc>
      </w:tr>
      <w:tr w14:paraId="49819944" w14:textId="77777777" w:rsidTr="00E81478">
        <w:tblPrEx>
          <w:tblW w:w="9345" w:type="dxa"/>
          <w:tblLook w:val="0600"/>
        </w:tblPrEx>
        <w:trPr>
          <w:trHeight w:val="20"/>
        </w:trPr>
        <w:tc>
          <w:tcPr>
            <w:tcW w:w="1445" w:type="dxa"/>
          </w:tcPr>
          <w:p w:rsidR="00E81478" w:rsidP="00B21B10" w14:paraId="001069FC" w14:textId="4064AEC7">
            <w:pPr>
              <w:pStyle w:val="table"/>
            </w:pPr>
          </w:p>
        </w:tc>
        <w:tc>
          <w:tcPr>
            <w:tcW w:w="2609" w:type="dxa"/>
          </w:tcPr>
          <w:p w:rsidR="00E81478" w:rsidP="00B21B10" w14:paraId="74717C2C" w14:textId="77777777">
            <w:pPr>
              <w:pStyle w:val="table"/>
              <w:rPr>
                <w:b/>
                <w:color w:val="FF0000"/>
              </w:rPr>
            </w:pPr>
          </w:p>
        </w:tc>
        <w:tc>
          <w:tcPr>
            <w:tcW w:w="5291" w:type="dxa"/>
          </w:tcPr>
          <w:p w:rsidR="00E81478" w:rsidP="00B21B10" w14:paraId="10BE8865" w14:textId="0AE2F885">
            <w:pPr>
              <w:pStyle w:val="table"/>
              <w:rPr>
                <w:b/>
                <w:color w:val="FF0000"/>
              </w:rPr>
            </w:pPr>
          </w:p>
        </w:tc>
      </w:tr>
      <w:tr w14:paraId="21B254DA" w14:textId="77777777" w:rsidTr="00E81478">
        <w:tblPrEx>
          <w:tblW w:w="9345" w:type="dxa"/>
          <w:tblLook w:val="0600"/>
        </w:tblPrEx>
        <w:trPr>
          <w:trHeight w:val="20"/>
        </w:trPr>
        <w:tc>
          <w:tcPr>
            <w:tcW w:w="1445" w:type="dxa"/>
          </w:tcPr>
          <w:p w:rsidR="00E81478" w:rsidP="00B21B10" w14:paraId="0BE1A757" w14:textId="77777777">
            <w:pPr>
              <w:pStyle w:val="table"/>
            </w:pPr>
          </w:p>
        </w:tc>
        <w:tc>
          <w:tcPr>
            <w:tcW w:w="2609" w:type="dxa"/>
          </w:tcPr>
          <w:p w:rsidR="00E81478" w:rsidP="00B21B10" w14:paraId="11BF2A54" w14:textId="77777777">
            <w:pPr>
              <w:pStyle w:val="table"/>
              <w:rPr>
                <w:b/>
              </w:rPr>
            </w:pPr>
          </w:p>
        </w:tc>
        <w:tc>
          <w:tcPr>
            <w:tcW w:w="5291" w:type="dxa"/>
          </w:tcPr>
          <w:p w:rsidR="00E81478" w:rsidP="00B21B10" w14:paraId="6ADD5BB7" w14:textId="40B59919">
            <w:pPr>
              <w:pStyle w:val="table"/>
              <w:rPr>
                <w:b/>
              </w:rPr>
            </w:pPr>
          </w:p>
        </w:tc>
      </w:tr>
      <w:tr w14:paraId="00B33E87" w14:textId="77777777" w:rsidTr="00E81478">
        <w:tblPrEx>
          <w:tblW w:w="9345" w:type="dxa"/>
          <w:tblLook w:val="0600"/>
        </w:tblPrEx>
        <w:trPr>
          <w:trHeight w:val="20"/>
        </w:trPr>
        <w:tc>
          <w:tcPr>
            <w:tcW w:w="1445" w:type="dxa"/>
            <w:shd w:val="clear" w:color="auto" w:fill="FFFFFF" w:themeFill="background1"/>
          </w:tcPr>
          <w:p w:rsidR="00E81478" w:rsidP="00B21B10" w14:paraId="516DED16" w14:textId="77777777">
            <w:pPr>
              <w:pStyle w:val="table"/>
            </w:pPr>
          </w:p>
        </w:tc>
        <w:tc>
          <w:tcPr>
            <w:tcW w:w="2609" w:type="dxa"/>
            <w:shd w:val="clear" w:color="auto" w:fill="FFFFFF" w:themeFill="background1"/>
          </w:tcPr>
          <w:p w:rsidR="00E81478" w:rsidP="00B21B10" w14:paraId="1BB6FC6C" w14:textId="77777777">
            <w:pPr>
              <w:pStyle w:val="table"/>
              <w:rPr>
                <w:b/>
              </w:rPr>
            </w:pPr>
          </w:p>
        </w:tc>
        <w:tc>
          <w:tcPr>
            <w:tcW w:w="5291" w:type="dxa"/>
            <w:shd w:val="clear" w:color="auto" w:fill="FFFFFF" w:themeFill="background1"/>
          </w:tcPr>
          <w:p w:rsidR="00E81478" w:rsidP="00B21B10" w14:paraId="012D402F" w14:textId="6DC78E9D">
            <w:pPr>
              <w:pStyle w:val="table"/>
              <w:rPr>
                <w:b/>
              </w:rPr>
            </w:pPr>
          </w:p>
        </w:tc>
      </w:tr>
      <w:tr w14:paraId="62D8942B" w14:textId="77777777" w:rsidTr="00E81478">
        <w:tblPrEx>
          <w:tblW w:w="9345" w:type="dxa"/>
          <w:tblLook w:val="0600"/>
        </w:tblPrEx>
        <w:trPr>
          <w:trHeight w:val="20"/>
        </w:trPr>
        <w:tc>
          <w:tcPr>
            <w:tcW w:w="1445" w:type="dxa"/>
            <w:shd w:val="clear" w:color="auto" w:fill="FFFFFF" w:themeFill="background1"/>
            <w:vAlign w:val="center"/>
          </w:tcPr>
          <w:p w:rsidR="00E81478" w:rsidP="00B21B10" w14:paraId="777269A7" w14:textId="77777777">
            <w:pPr>
              <w:pStyle w:val="table"/>
              <w:rPr>
                <w:b/>
                <w:color w:val="FFFFFF" w:themeColor="background1"/>
              </w:rPr>
            </w:pPr>
          </w:p>
        </w:tc>
        <w:tc>
          <w:tcPr>
            <w:tcW w:w="2609" w:type="dxa"/>
            <w:shd w:val="clear" w:color="auto" w:fill="FFFFFF" w:themeFill="background1"/>
          </w:tcPr>
          <w:p w:rsidR="00E81478" w:rsidP="00B21B10" w14:paraId="1E3D3E88" w14:textId="77777777">
            <w:pPr>
              <w:pStyle w:val="table"/>
              <w:rPr>
                <w:b/>
                <w:color w:val="FFFFFF" w:themeColor="background1"/>
              </w:rPr>
            </w:pPr>
          </w:p>
        </w:tc>
        <w:tc>
          <w:tcPr>
            <w:tcW w:w="5291" w:type="dxa"/>
            <w:shd w:val="clear" w:color="auto" w:fill="FFFFFF" w:themeFill="background1"/>
          </w:tcPr>
          <w:p w:rsidR="00E81478" w:rsidP="00B21B10" w14:paraId="7B4C16BD" w14:textId="55FE778D">
            <w:pPr>
              <w:pStyle w:val="table"/>
              <w:rPr>
                <w:b/>
                <w:color w:val="FFFFFF" w:themeColor="background1"/>
              </w:rPr>
            </w:pPr>
          </w:p>
        </w:tc>
      </w:tr>
      <w:tr w14:paraId="409AA536" w14:textId="77777777" w:rsidTr="00E81478">
        <w:tblPrEx>
          <w:tblW w:w="9345" w:type="dxa"/>
          <w:tblLook w:val="0600"/>
        </w:tblPrEx>
        <w:trPr>
          <w:trHeight w:val="20"/>
        </w:trPr>
        <w:tc>
          <w:tcPr>
            <w:tcW w:w="1445" w:type="dxa"/>
            <w:shd w:val="clear" w:color="auto" w:fill="FFFFFF" w:themeFill="background1"/>
          </w:tcPr>
          <w:p w:rsidR="00E81478" w:rsidP="00B21B10" w14:paraId="29B918FB" w14:textId="77777777">
            <w:pPr>
              <w:pStyle w:val="table"/>
            </w:pPr>
          </w:p>
        </w:tc>
        <w:tc>
          <w:tcPr>
            <w:tcW w:w="2609" w:type="dxa"/>
            <w:shd w:val="clear" w:color="auto" w:fill="FFFFFF" w:themeFill="background1"/>
          </w:tcPr>
          <w:p w:rsidR="00E81478" w:rsidP="00B21B10" w14:paraId="17D28D16" w14:textId="77777777">
            <w:pPr>
              <w:pStyle w:val="table"/>
              <w:rPr>
                <w:b/>
              </w:rPr>
            </w:pPr>
          </w:p>
        </w:tc>
        <w:tc>
          <w:tcPr>
            <w:tcW w:w="5291" w:type="dxa"/>
            <w:shd w:val="clear" w:color="auto" w:fill="FFFFFF" w:themeFill="background1"/>
          </w:tcPr>
          <w:p w:rsidR="00E81478" w:rsidP="00B21B10" w14:paraId="3D001180" w14:textId="2E94A6DF">
            <w:pPr>
              <w:pStyle w:val="table"/>
              <w:rPr>
                <w:b/>
              </w:rPr>
            </w:pPr>
          </w:p>
        </w:tc>
      </w:tr>
      <w:tr w14:paraId="6EE249E0" w14:textId="77777777" w:rsidTr="00E81478">
        <w:tblPrEx>
          <w:tblW w:w="9345" w:type="dxa"/>
          <w:tblLook w:val="0600"/>
        </w:tblPrEx>
        <w:trPr>
          <w:trHeight w:val="20"/>
        </w:trPr>
        <w:tc>
          <w:tcPr>
            <w:tcW w:w="1445" w:type="dxa"/>
            <w:shd w:val="clear" w:color="auto" w:fill="FFFFFF" w:themeFill="background1"/>
          </w:tcPr>
          <w:p w:rsidR="00E81478" w:rsidP="00B21B10" w14:paraId="07C0EC6D" w14:textId="77777777">
            <w:pPr>
              <w:pStyle w:val="table"/>
            </w:pPr>
          </w:p>
        </w:tc>
        <w:tc>
          <w:tcPr>
            <w:tcW w:w="2609" w:type="dxa"/>
            <w:shd w:val="clear" w:color="auto" w:fill="FFFFFF" w:themeFill="background1"/>
          </w:tcPr>
          <w:p w:rsidR="00E81478" w:rsidP="00B21B10" w14:paraId="280CF275" w14:textId="77777777">
            <w:pPr>
              <w:pStyle w:val="table"/>
              <w:rPr>
                <w:b/>
              </w:rPr>
            </w:pPr>
          </w:p>
        </w:tc>
        <w:tc>
          <w:tcPr>
            <w:tcW w:w="5291" w:type="dxa"/>
            <w:shd w:val="clear" w:color="auto" w:fill="FFFFFF" w:themeFill="background1"/>
          </w:tcPr>
          <w:p w:rsidR="00E81478" w:rsidP="00B21B10" w14:paraId="0F3AC2FB" w14:textId="037B30D4">
            <w:pPr>
              <w:pStyle w:val="table"/>
              <w:rPr>
                <w:b/>
              </w:rPr>
            </w:pPr>
          </w:p>
        </w:tc>
      </w:tr>
      <w:tr w14:paraId="1E8F4434" w14:textId="77777777" w:rsidTr="00E81478">
        <w:tblPrEx>
          <w:tblW w:w="9345" w:type="dxa"/>
          <w:tblLook w:val="0600"/>
        </w:tblPrEx>
        <w:trPr>
          <w:trHeight w:val="20"/>
        </w:trPr>
        <w:tc>
          <w:tcPr>
            <w:tcW w:w="1445" w:type="dxa"/>
            <w:shd w:val="clear" w:color="auto" w:fill="FFFFFF" w:themeFill="background1"/>
          </w:tcPr>
          <w:p w:rsidR="00E81478" w:rsidP="00B21B10" w14:paraId="7A390A37" w14:textId="77777777">
            <w:pPr>
              <w:pStyle w:val="table"/>
            </w:pPr>
          </w:p>
        </w:tc>
        <w:tc>
          <w:tcPr>
            <w:tcW w:w="2609" w:type="dxa"/>
            <w:shd w:val="clear" w:color="auto" w:fill="FFFFFF" w:themeFill="background1"/>
          </w:tcPr>
          <w:p w:rsidR="00E81478" w:rsidP="00B21B10" w14:paraId="06332144" w14:textId="77777777">
            <w:pPr>
              <w:pStyle w:val="table"/>
              <w:rPr>
                <w:b/>
              </w:rPr>
            </w:pPr>
          </w:p>
        </w:tc>
        <w:tc>
          <w:tcPr>
            <w:tcW w:w="5291" w:type="dxa"/>
            <w:shd w:val="clear" w:color="auto" w:fill="FFFFFF" w:themeFill="background1"/>
          </w:tcPr>
          <w:p w:rsidR="00E81478" w:rsidP="00B21B10" w14:paraId="7949C9DA" w14:textId="13BE4A3F">
            <w:pPr>
              <w:pStyle w:val="table"/>
              <w:rPr>
                <w:b/>
              </w:rPr>
            </w:pPr>
          </w:p>
        </w:tc>
      </w:tr>
    </w:tbl>
    <w:p w:rsidR="00C23E9A" w:rsidP="00C23E9A" w14:paraId="0B278245" w14:textId="77777777">
      <w:pPr>
        <w:pStyle w:val="NormalCentred"/>
      </w:pPr>
    </w:p>
    <w:p w:rsidR="00FB63FC" w:rsidRPr="00D07FEC" w:rsidP="00FB63FC" w14:paraId="7E85D232" w14:textId="6185EA0C"/>
    <w:sectPr w:rsidSect="00D425C5">
      <w:footerReference w:type="first" r:id="rId12"/>
      <w:type w:val="continuous"/>
      <w:pgSz w:w="12240" w:h="15840" w:code="1"/>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370" w:rsidP="00FB63FC" w14:paraId="639673CE" w14:textId="31BD1DEB">
    <w:r>
      <w:t>{Type here}</w:t>
    </w:r>
  </w:p>
  <w:p w:rsidR="00E27370" w:rsidP="00FB63FC" w14:paraId="54D3FCC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6CA018"/>
    <w:lvl w:ilvl="0">
      <w:start w:val="1"/>
      <w:numFmt w:val="decimal"/>
      <w:lvlText w:val="%1."/>
      <w:lvlJc w:val="left"/>
      <w:pPr>
        <w:tabs>
          <w:tab w:val="num" w:pos="1492"/>
        </w:tabs>
        <w:ind w:left="1492" w:hanging="360"/>
      </w:pPr>
    </w:lvl>
  </w:abstractNum>
  <w:abstractNum w:abstractNumId="1">
    <w:nsid w:val="FFFFFF7D"/>
    <w:multiLevelType w:val="singleLevel"/>
    <w:tmpl w:val="382684D0"/>
    <w:lvl w:ilvl="0">
      <w:start w:val="1"/>
      <w:numFmt w:val="decimal"/>
      <w:lvlText w:val="%1."/>
      <w:lvlJc w:val="left"/>
      <w:pPr>
        <w:tabs>
          <w:tab w:val="num" w:pos="1209"/>
        </w:tabs>
        <w:ind w:left="1209" w:hanging="360"/>
      </w:pPr>
    </w:lvl>
  </w:abstractNum>
  <w:abstractNum w:abstractNumId="2">
    <w:nsid w:val="FFFFFF7E"/>
    <w:multiLevelType w:val="singleLevel"/>
    <w:tmpl w:val="B538DCAC"/>
    <w:lvl w:ilvl="0">
      <w:start w:val="1"/>
      <w:numFmt w:val="decimal"/>
      <w:lvlText w:val="%1."/>
      <w:lvlJc w:val="left"/>
      <w:pPr>
        <w:tabs>
          <w:tab w:val="num" w:pos="926"/>
        </w:tabs>
        <w:ind w:left="926" w:hanging="360"/>
      </w:pPr>
    </w:lvl>
  </w:abstractNum>
  <w:abstractNum w:abstractNumId="3">
    <w:nsid w:val="FFFFFF7F"/>
    <w:multiLevelType w:val="singleLevel"/>
    <w:tmpl w:val="434414D4"/>
    <w:lvl w:ilvl="0">
      <w:start w:val="1"/>
      <w:numFmt w:val="decimal"/>
      <w:lvlText w:val="%1."/>
      <w:lvlJc w:val="left"/>
      <w:pPr>
        <w:tabs>
          <w:tab w:val="num" w:pos="643"/>
        </w:tabs>
        <w:ind w:left="643" w:hanging="360"/>
      </w:pPr>
    </w:lvl>
  </w:abstractNum>
  <w:abstractNum w:abstractNumId="4">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A025C"/>
    <w:lvl w:ilvl="0">
      <w:start w:val="1"/>
      <w:numFmt w:val="decimal"/>
      <w:lvlText w:val="%1."/>
      <w:lvlJc w:val="left"/>
      <w:pPr>
        <w:tabs>
          <w:tab w:val="num" w:pos="360"/>
        </w:tabs>
        <w:ind w:left="360" w:hanging="360"/>
      </w:pPr>
    </w:lvl>
  </w:abstractNum>
  <w:abstractNum w:abstractNumId="9">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nsid w:val="0E157681"/>
    <w:multiLevelType w:val="hybridMultilevel"/>
    <w:tmpl w:val="389C3B98"/>
    <w:lvl w:ilvl="0">
      <w:start w:val="4"/>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872CF8"/>
    <w:multiLevelType w:val="hybridMultilevel"/>
    <w:tmpl w:val="C55AA1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F192C6E"/>
    <w:multiLevelType w:val="hybridMultilevel"/>
    <w:tmpl w:val="4C028180"/>
    <w:lvl w:ilvl="0">
      <w:start w:val="5"/>
      <w:numFmt w:val="upperRoman"/>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6A24072"/>
    <w:multiLevelType w:val="hybridMultilevel"/>
    <w:tmpl w:val="3FECA79A"/>
    <w:lvl w:ilvl="0">
      <w:start w:val="1"/>
      <w:numFmt w:val="bullet"/>
      <w:lvlText w:val=""/>
      <w:lvlJc w:val="left"/>
      <w:pPr>
        <w:ind w:left="1854" w:hanging="360"/>
      </w:pPr>
      <w:rPr>
        <w:rFonts w:ascii="Symbol" w:hAnsi="Symbol"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5">
    <w:nsid w:val="2CF311B6"/>
    <w:multiLevelType w:val="multilevel"/>
    <w:tmpl w:val="FA18F634"/>
    <w:lvl w:ilvl="0">
      <w:start w:val="2"/>
      <w:numFmt w:val="upperRoman"/>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1E30C72"/>
    <w:multiLevelType w:val="multilevel"/>
    <w:tmpl w:val="3DAC68C0"/>
    <w:lvl w:ilvl="0">
      <w:start w:val="0"/>
      <w:numFmt w:val="decimal"/>
      <w:lvlJc w:val="left"/>
    </w:lvl>
    <w:lvl w:ilvl="1">
      <w:start w:val="0"/>
      <w:numFmt w:val="decimal"/>
      <w:suff w:val="space"/>
      <w:lvlJc w:val="left"/>
    </w:lvl>
    <w:lvl w:ilvl="2">
      <w:start w:val="0"/>
      <w:numFmt w:val="decimal"/>
      <w:lvlJc w:val="left"/>
    </w:lvl>
    <w:lvl w:ilvl="3">
      <w:start w:val="0"/>
      <w:numFmt w:val="decimal"/>
      <w:lvlJc w:val="left"/>
    </w:lvl>
    <w:lvl w:ilvl="4">
      <w:start w:val="0"/>
      <w:numFmt w:val="decimal"/>
      <w:lvlRestart w:val="0"/>
      <w:isLgl/>
      <w:lvlText w:val="쪅Ȏ㔀Ĉ࡜㔁Ĉ࡜蔁⛊࠵䌁၊伀⹊儀⹊尀Ĉ࠵䌁၊伀⹊儀⹊尀ĈĚ感"/>
      <w:lvlJc w:val="center"/>
      <w:rPr>
        <w:rFonts w:ascii="Wingdings" w:hAnsi="Wingdings" w:eastAsiaTheme="majorEastAsia"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ligatures w14:val="none"/>
        <w14:numForm w14:val="default"/>
        <w14:numSpacing w14:val="default"/>
        <w14:stylisticSets xmlns:w14="http://schemas.microsoft.com/office/word/2010/wordml"/>
        <w14:cntxtAlts w14:val="0"/>
      </w:rPr>
    </w:lvl>
    <w:lvl w:ilvl="5">
      <w:start w:val="0"/>
      <w:numFmt w:val="none"/>
      <w:lvlText w:val="&#10;㏿ÿÖ蜀૖＀Ｓ혀홪လ蜀૖＀Ｓ혀횇&#10;㏿ÿÖ樀ᣖ푿餈ÿӖ缀ࣔﾙ혀"/>
      <w:lvlJc w:val="left"/>
      <w:rPr>
        <w:b/>
        <w:bCs/>
        <w:i/>
        <w:iCs/>
      </w:rPr>
    </w:lvl>
    <w:lvl w:ilvl="6">
      <w:start w:val="0"/>
      <w:numFmt w:val="decimal"/>
      <w:lvlJc w:val="left"/>
    </w:lvl>
    <w:lvl w:ilvl="7">
      <w:start w:val="0"/>
      <w:numFmt w:val="decimal"/>
      <w:lvlJc w:val="left"/>
    </w:lvl>
    <w:lvl w:ilvl="8">
      <w:start w:val="0"/>
      <w:numFmt w:val="decimal"/>
      <w:lvlJc w:val="left"/>
    </w:lvl>
  </w:abstractNum>
  <w:abstractNum w:abstractNumId="17">
    <w:nsid w:val="34240664"/>
    <w:multiLevelType w:val="hybridMultilevel"/>
    <w:tmpl w:val="832E066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75A14D4"/>
    <w:multiLevelType w:val="multilevel"/>
    <w:tmpl w:val="7AF69DB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D3A4D57"/>
    <w:multiLevelType w:val="multilevel"/>
    <w:tmpl w:val="DF92631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4345B04"/>
    <w:multiLevelType w:val="hybridMultilevel"/>
    <w:tmpl w:val="BDB2CF4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4FF5886"/>
    <w:multiLevelType w:val="hybridMultilevel"/>
    <w:tmpl w:val="C0BC9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pStyle w:val="Heading6"/>
      <w:lvlText w:val=""/>
      <w:lvlJc w:val="left"/>
      <w:pPr>
        <w:ind w:left="4320" w:hanging="360"/>
      </w:pPr>
      <w:rPr>
        <w:rFonts w:ascii="Wingdings" w:hAnsi="Wingdings" w:hint="default"/>
      </w:rPr>
    </w:lvl>
    <w:lvl w:ilvl="6" w:tentative="1">
      <w:start w:val="1"/>
      <w:numFmt w:val="bullet"/>
      <w:pStyle w:val="Heading7"/>
      <w:lvlText w:val=""/>
      <w:lvlJc w:val="left"/>
      <w:pPr>
        <w:ind w:left="5040" w:hanging="360"/>
      </w:pPr>
      <w:rPr>
        <w:rFonts w:ascii="Symbol" w:hAnsi="Symbol" w:hint="default"/>
      </w:rPr>
    </w:lvl>
    <w:lvl w:ilvl="7" w:tentative="1">
      <w:start w:val="1"/>
      <w:numFmt w:val="bullet"/>
      <w:pStyle w:val="Heading8"/>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CB3004"/>
    <w:multiLevelType w:val="hybridMultilevel"/>
    <w:tmpl w:val="8258F00A"/>
    <w:lvl w:ilvl="0">
      <w:start w:val="2"/>
      <w:numFmt w:val="bullet"/>
      <w:lvlText w:val="-"/>
      <w:lvlJc w:val="left"/>
      <w:pPr>
        <w:ind w:left="720" w:hanging="360"/>
      </w:pPr>
      <w:rPr>
        <w:rFonts w:ascii="Open Sans" w:hAnsi="Open Sans" w:eastAsiaTheme="minorEastAsia"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efaultTableStyle w:val="LightListAccent1"/>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1A81"/>
    <w:rsid w:val="00033413"/>
    <w:rsid w:val="00037DDC"/>
    <w:rsid w:val="000403E8"/>
    <w:rsid w:val="000417F9"/>
    <w:rsid w:val="00043699"/>
    <w:rsid w:val="00047BD9"/>
    <w:rsid w:val="000501A8"/>
    <w:rsid w:val="000507FA"/>
    <w:rsid w:val="00056E24"/>
    <w:rsid w:val="00057D6A"/>
    <w:rsid w:val="00061740"/>
    <w:rsid w:val="00063CC3"/>
    <w:rsid w:val="00064097"/>
    <w:rsid w:val="00066536"/>
    <w:rsid w:val="0006725B"/>
    <w:rsid w:val="000724F7"/>
    <w:rsid w:val="00081062"/>
    <w:rsid w:val="00082D6E"/>
    <w:rsid w:val="00087319"/>
    <w:rsid w:val="00090613"/>
    <w:rsid w:val="00096254"/>
    <w:rsid w:val="000A28A7"/>
    <w:rsid w:val="000A72A8"/>
    <w:rsid w:val="000B4C7F"/>
    <w:rsid w:val="000C23C7"/>
    <w:rsid w:val="000C60AF"/>
    <w:rsid w:val="000D2E41"/>
    <w:rsid w:val="000D6774"/>
    <w:rsid w:val="000D7E64"/>
    <w:rsid w:val="000E2158"/>
    <w:rsid w:val="000E2861"/>
    <w:rsid w:val="000E592C"/>
    <w:rsid w:val="000F254F"/>
    <w:rsid w:val="000F284C"/>
    <w:rsid w:val="000F6DBE"/>
    <w:rsid w:val="000F7DC3"/>
    <w:rsid w:val="001055DF"/>
    <w:rsid w:val="00111FA6"/>
    <w:rsid w:val="00115761"/>
    <w:rsid w:val="0011609C"/>
    <w:rsid w:val="0012326B"/>
    <w:rsid w:val="001259B0"/>
    <w:rsid w:val="001320BF"/>
    <w:rsid w:val="001322E0"/>
    <w:rsid w:val="00141476"/>
    <w:rsid w:val="0015744F"/>
    <w:rsid w:val="00157E2A"/>
    <w:rsid w:val="00162AAA"/>
    <w:rsid w:val="00162E0C"/>
    <w:rsid w:val="00170C82"/>
    <w:rsid w:val="0017128D"/>
    <w:rsid w:val="00171B38"/>
    <w:rsid w:val="001724F6"/>
    <w:rsid w:val="001735B0"/>
    <w:rsid w:val="001753BA"/>
    <w:rsid w:val="00181282"/>
    <w:rsid w:val="001855E3"/>
    <w:rsid w:val="0018642D"/>
    <w:rsid w:val="00186F00"/>
    <w:rsid w:val="00194ED3"/>
    <w:rsid w:val="001973B1"/>
    <w:rsid w:val="001A0152"/>
    <w:rsid w:val="001B0916"/>
    <w:rsid w:val="001B5462"/>
    <w:rsid w:val="001B5E33"/>
    <w:rsid w:val="001B5F25"/>
    <w:rsid w:val="001C090D"/>
    <w:rsid w:val="001C5EFB"/>
    <w:rsid w:val="001D2C8C"/>
    <w:rsid w:val="001D4F2A"/>
    <w:rsid w:val="001D5460"/>
    <w:rsid w:val="001D6696"/>
    <w:rsid w:val="001E3C2E"/>
    <w:rsid w:val="001F1EA7"/>
    <w:rsid w:val="001F48BD"/>
    <w:rsid w:val="001F507C"/>
    <w:rsid w:val="00201C27"/>
    <w:rsid w:val="00201EF9"/>
    <w:rsid w:val="00202917"/>
    <w:rsid w:val="0020532B"/>
    <w:rsid w:val="00205DD6"/>
    <w:rsid w:val="0020680C"/>
    <w:rsid w:val="00206B1B"/>
    <w:rsid w:val="00207555"/>
    <w:rsid w:val="0021009B"/>
    <w:rsid w:val="00212195"/>
    <w:rsid w:val="00213FAA"/>
    <w:rsid w:val="002228AC"/>
    <w:rsid w:val="00241983"/>
    <w:rsid w:val="00241E58"/>
    <w:rsid w:val="00241F84"/>
    <w:rsid w:val="00242E9E"/>
    <w:rsid w:val="00246484"/>
    <w:rsid w:val="00247608"/>
    <w:rsid w:val="00250277"/>
    <w:rsid w:val="0025032A"/>
    <w:rsid w:val="00251C32"/>
    <w:rsid w:val="00261226"/>
    <w:rsid w:val="0026231A"/>
    <w:rsid w:val="00265FEF"/>
    <w:rsid w:val="00267082"/>
    <w:rsid w:val="002675EE"/>
    <w:rsid w:val="00273031"/>
    <w:rsid w:val="00283FC8"/>
    <w:rsid w:val="002923B0"/>
    <w:rsid w:val="00292B46"/>
    <w:rsid w:val="002A1801"/>
    <w:rsid w:val="002A6618"/>
    <w:rsid w:val="002B0436"/>
    <w:rsid w:val="002B6529"/>
    <w:rsid w:val="002B703F"/>
    <w:rsid w:val="002C1835"/>
    <w:rsid w:val="002C5D15"/>
    <w:rsid w:val="002D418B"/>
    <w:rsid w:val="002D761D"/>
    <w:rsid w:val="002F4626"/>
    <w:rsid w:val="003001EA"/>
    <w:rsid w:val="00303327"/>
    <w:rsid w:val="00303C99"/>
    <w:rsid w:val="0031031A"/>
    <w:rsid w:val="003109EC"/>
    <w:rsid w:val="0031163E"/>
    <w:rsid w:val="00314FA0"/>
    <w:rsid w:val="00316ADD"/>
    <w:rsid w:val="00321F1C"/>
    <w:rsid w:val="00326411"/>
    <w:rsid w:val="003322B7"/>
    <w:rsid w:val="00332936"/>
    <w:rsid w:val="003340DD"/>
    <w:rsid w:val="003346AB"/>
    <w:rsid w:val="00341D54"/>
    <w:rsid w:val="003465E2"/>
    <w:rsid w:val="00350745"/>
    <w:rsid w:val="00356C93"/>
    <w:rsid w:val="00360D3D"/>
    <w:rsid w:val="00361490"/>
    <w:rsid w:val="00361F39"/>
    <w:rsid w:val="00363CD8"/>
    <w:rsid w:val="003656DC"/>
    <w:rsid w:val="00372AF5"/>
    <w:rsid w:val="003756B5"/>
    <w:rsid w:val="00387689"/>
    <w:rsid w:val="00387CDB"/>
    <w:rsid w:val="00387E68"/>
    <w:rsid w:val="00390F5F"/>
    <w:rsid w:val="00391A4F"/>
    <w:rsid w:val="003944BD"/>
    <w:rsid w:val="0039512B"/>
    <w:rsid w:val="0039793F"/>
    <w:rsid w:val="00397EFB"/>
    <w:rsid w:val="003B6550"/>
    <w:rsid w:val="003B7E00"/>
    <w:rsid w:val="003C1A6F"/>
    <w:rsid w:val="003C26BC"/>
    <w:rsid w:val="003C6855"/>
    <w:rsid w:val="003D5E71"/>
    <w:rsid w:val="003D6485"/>
    <w:rsid w:val="003E3D7F"/>
    <w:rsid w:val="003E58AF"/>
    <w:rsid w:val="003F03CA"/>
    <w:rsid w:val="004018D0"/>
    <w:rsid w:val="00403890"/>
    <w:rsid w:val="00403BE5"/>
    <w:rsid w:val="004045B6"/>
    <w:rsid w:val="00413CC1"/>
    <w:rsid w:val="00416A5B"/>
    <w:rsid w:val="00421DC2"/>
    <w:rsid w:val="004242CE"/>
    <w:rsid w:val="00431E6C"/>
    <w:rsid w:val="00434F58"/>
    <w:rsid w:val="00436B94"/>
    <w:rsid w:val="004526C5"/>
    <w:rsid w:val="00456C24"/>
    <w:rsid w:val="0046225A"/>
    <w:rsid w:val="0046527D"/>
    <w:rsid w:val="0046660C"/>
    <w:rsid w:val="004732FE"/>
    <w:rsid w:val="00473FA7"/>
    <w:rsid w:val="00476499"/>
    <w:rsid w:val="004776DC"/>
    <w:rsid w:val="004801EC"/>
    <w:rsid w:val="004827F0"/>
    <w:rsid w:val="004834F5"/>
    <w:rsid w:val="004913DD"/>
    <w:rsid w:val="00492D0E"/>
    <w:rsid w:val="00494C35"/>
    <w:rsid w:val="00495D78"/>
    <w:rsid w:val="004A77AD"/>
    <w:rsid w:val="004B6D6C"/>
    <w:rsid w:val="004B758F"/>
    <w:rsid w:val="004C27EE"/>
    <w:rsid w:val="004C3BED"/>
    <w:rsid w:val="004D4988"/>
    <w:rsid w:val="004D53AE"/>
    <w:rsid w:val="004D6D3B"/>
    <w:rsid w:val="004E0CDA"/>
    <w:rsid w:val="004E3995"/>
    <w:rsid w:val="004E40B7"/>
    <w:rsid w:val="004F0141"/>
    <w:rsid w:val="004F6E05"/>
    <w:rsid w:val="00510C73"/>
    <w:rsid w:val="00512ABC"/>
    <w:rsid w:val="0052253F"/>
    <w:rsid w:val="00522EAB"/>
    <w:rsid w:val="0053167A"/>
    <w:rsid w:val="00531C77"/>
    <w:rsid w:val="00534243"/>
    <w:rsid w:val="00535CD3"/>
    <w:rsid w:val="005366AE"/>
    <w:rsid w:val="005404D4"/>
    <w:rsid w:val="00544684"/>
    <w:rsid w:val="00547D4B"/>
    <w:rsid w:val="00551108"/>
    <w:rsid w:val="00552F77"/>
    <w:rsid w:val="0055652D"/>
    <w:rsid w:val="005573A8"/>
    <w:rsid w:val="005628A3"/>
    <w:rsid w:val="00562D6E"/>
    <w:rsid w:val="00571286"/>
    <w:rsid w:val="00571CBA"/>
    <w:rsid w:val="00572033"/>
    <w:rsid w:val="00581FCE"/>
    <w:rsid w:val="00582EE0"/>
    <w:rsid w:val="0058338F"/>
    <w:rsid w:val="00584C74"/>
    <w:rsid w:val="00584EBA"/>
    <w:rsid w:val="00591426"/>
    <w:rsid w:val="005A146F"/>
    <w:rsid w:val="005A436A"/>
    <w:rsid w:val="005A51CB"/>
    <w:rsid w:val="005A6D66"/>
    <w:rsid w:val="005B1307"/>
    <w:rsid w:val="005B7ABD"/>
    <w:rsid w:val="005C0F50"/>
    <w:rsid w:val="005C31C8"/>
    <w:rsid w:val="005C4926"/>
    <w:rsid w:val="005D14A5"/>
    <w:rsid w:val="005D622E"/>
    <w:rsid w:val="005E0154"/>
    <w:rsid w:val="005F08F4"/>
    <w:rsid w:val="005F596D"/>
    <w:rsid w:val="005F6024"/>
    <w:rsid w:val="0060163F"/>
    <w:rsid w:val="00604851"/>
    <w:rsid w:val="00605DFC"/>
    <w:rsid w:val="0061045D"/>
    <w:rsid w:val="006171BA"/>
    <w:rsid w:val="00623EEE"/>
    <w:rsid w:val="00632542"/>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91135"/>
    <w:rsid w:val="006A36DA"/>
    <w:rsid w:val="006A75D2"/>
    <w:rsid w:val="006B09F2"/>
    <w:rsid w:val="006B1A14"/>
    <w:rsid w:val="006B70E8"/>
    <w:rsid w:val="006C4528"/>
    <w:rsid w:val="006C5D8A"/>
    <w:rsid w:val="006C6182"/>
    <w:rsid w:val="006C6B1A"/>
    <w:rsid w:val="006C77C7"/>
    <w:rsid w:val="006D2782"/>
    <w:rsid w:val="006D3492"/>
    <w:rsid w:val="006E29D5"/>
    <w:rsid w:val="006F21A0"/>
    <w:rsid w:val="00701349"/>
    <w:rsid w:val="0070148E"/>
    <w:rsid w:val="00703C78"/>
    <w:rsid w:val="007040B2"/>
    <w:rsid w:val="00705ABB"/>
    <w:rsid w:val="00710457"/>
    <w:rsid w:val="00717EBF"/>
    <w:rsid w:val="007209D4"/>
    <w:rsid w:val="00723603"/>
    <w:rsid w:val="007239A5"/>
    <w:rsid w:val="0072405E"/>
    <w:rsid w:val="007270CB"/>
    <w:rsid w:val="0073002F"/>
    <w:rsid w:val="00730258"/>
    <w:rsid w:val="00737104"/>
    <w:rsid w:val="0074437D"/>
    <w:rsid w:val="00751F2C"/>
    <w:rsid w:val="00754380"/>
    <w:rsid w:val="0076252A"/>
    <w:rsid w:val="00763353"/>
    <w:rsid w:val="00764CF6"/>
    <w:rsid w:val="00767335"/>
    <w:rsid w:val="00770FC5"/>
    <w:rsid w:val="00774582"/>
    <w:rsid w:val="00783B34"/>
    <w:rsid w:val="00785D78"/>
    <w:rsid w:val="00787586"/>
    <w:rsid w:val="007A019E"/>
    <w:rsid w:val="007A07D7"/>
    <w:rsid w:val="007A0C5E"/>
    <w:rsid w:val="007A7DDF"/>
    <w:rsid w:val="007B1399"/>
    <w:rsid w:val="007B2C03"/>
    <w:rsid w:val="007B3D06"/>
    <w:rsid w:val="007B4320"/>
    <w:rsid w:val="007C0B82"/>
    <w:rsid w:val="007C1315"/>
    <w:rsid w:val="007C29F3"/>
    <w:rsid w:val="007C56FB"/>
    <w:rsid w:val="007C5A8E"/>
    <w:rsid w:val="007C702F"/>
    <w:rsid w:val="007C7496"/>
    <w:rsid w:val="007D02C2"/>
    <w:rsid w:val="007D138D"/>
    <w:rsid w:val="007D49EA"/>
    <w:rsid w:val="007D577F"/>
    <w:rsid w:val="007D7407"/>
    <w:rsid w:val="007F2169"/>
    <w:rsid w:val="007F3D8D"/>
    <w:rsid w:val="007F4E44"/>
    <w:rsid w:val="008035FD"/>
    <w:rsid w:val="008044FF"/>
    <w:rsid w:val="008239EB"/>
    <w:rsid w:val="00823FAF"/>
    <w:rsid w:val="00824635"/>
    <w:rsid w:val="00825500"/>
    <w:rsid w:val="008325A0"/>
    <w:rsid w:val="0083755D"/>
    <w:rsid w:val="00851553"/>
    <w:rsid w:val="00860139"/>
    <w:rsid w:val="00864CBB"/>
    <w:rsid w:val="00866D29"/>
    <w:rsid w:val="00875BDA"/>
    <w:rsid w:val="008954D2"/>
    <w:rsid w:val="00897D19"/>
    <w:rsid w:val="008A1909"/>
    <w:rsid w:val="008A2326"/>
    <w:rsid w:val="008A3C48"/>
    <w:rsid w:val="008B53B2"/>
    <w:rsid w:val="008B549F"/>
    <w:rsid w:val="008C1DFD"/>
    <w:rsid w:val="008C5EAF"/>
    <w:rsid w:val="008D00C8"/>
    <w:rsid w:val="008D0396"/>
    <w:rsid w:val="008D53C9"/>
    <w:rsid w:val="008D63CA"/>
    <w:rsid w:val="008D7038"/>
    <w:rsid w:val="008E222F"/>
    <w:rsid w:val="008E378E"/>
    <w:rsid w:val="008E6D99"/>
    <w:rsid w:val="008F1A20"/>
    <w:rsid w:val="008F7829"/>
    <w:rsid w:val="009012F6"/>
    <w:rsid w:val="00904F13"/>
    <w:rsid w:val="0091514B"/>
    <w:rsid w:val="00921A55"/>
    <w:rsid w:val="00923ED7"/>
    <w:rsid w:val="00932B57"/>
    <w:rsid w:val="00933057"/>
    <w:rsid w:val="0093568C"/>
    <w:rsid w:val="0094082D"/>
    <w:rsid w:val="009463E1"/>
    <w:rsid w:val="009520ED"/>
    <w:rsid w:val="00953D66"/>
    <w:rsid w:val="009643AF"/>
    <w:rsid w:val="00964D2E"/>
    <w:rsid w:val="00966790"/>
    <w:rsid w:val="00966AAF"/>
    <w:rsid w:val="0097201A"/>
    <w:rsid w:val="00980B4B"/>
    <w:rsid w:val="0098251A"/>
    <w:rsid w:val="0098378B"/>
    <w:rsid w:val="00993460"/>
    <w:rsid w:val="009937C0"/>
    <w:rsid w:val="009A1F18"/>
    <w:rsid w:val="009A3179"/>
    <w:rsid w:val="009A55FA"/>
    <w:rsid w:val="009A6AF5"/>
    <w:rsid w:val="009A70E6"/>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49AD"/>
    <w:rsid w:val="00A4752F"/>
    <w:rsid w:val="00A50C39"/>
    <w:rsid w:val="00A61779"/>
    <w:rsid w:val="00A626DE"/>
    <w:rsid w:val="00A62877"/>
    <w:rsid w:val="00A6315E"/>
    <w:rsid w:val="00A64B88"/>
    <w:rsid w:val="00A66F32"/>
    <w:rsid w:val="00A67B29"/>
    <w:rsid w:val="00A71F71"/>
    <w:rsid w:val="00A742A7"/>
    <w:rsid w:val="00A82956"/>
    <w:rsid w:val="00A84946"/>
    <w:rsid w:val="00A8511C"/>
    <w:rsid w:val="00A9029E"/>
    <w:rsid w:val="00A90DF8"/>
    <w:rsid w:val="00AA4072"/>
    <w:rsid w:val="00AA7C17"/>
    <w:rsid w:val="00AB03C9"/>
    <w:rsid w:val="00AB6DA8"/>
    <w:rsid w:val="00AB7441"/>
    <w:rsid w:val="00AB752C"/>
    <w:rsid w:val="00AB765E"/>
    <w:rsid w:val="00AC3EAE"/>
    <w:rsid w:val="00AC481E"/>
    <w:rsid w:val="00AD6B15"/>
    <w:rsid w:val="00AE5715"/>
    <w:rsid w:val="00AF089C"/>
    <w:rsid w:val="00AF0CA0"/>
    <w:rsid w:val="00AF6AEC"/>
    <w:rsid w:val="00AF7BA4"/>
    <w:rsid w:val="00AF7C7F"/>
    <w:rsid w:val="00B02AD5"/>
    <w:rsid w:val="00B033F2"/>
    <w:rsid w:val="00B04CC9"/>
    <w:rsid w:val="00B04E1F"/>
    <w:rsid w:val="00B110AD"/>
    <w:rsid w:val="00B13E63"/>
    <w:rsid w:val="00B154A3"/>
    <w:rsid w:val="00B21B10"/>
    <w:rsid w:val="00B31BEA"/>
    <w:rsid w:val="00B37DF3"/>
    <w:rsid w:val="00B4151B"/>
    <w:rsid w:val="00B42A22"/>
    <w:rsid w:val="00B448B6"/>
    <w:rsid w:val="00B51E0A"/>
    <w:rsid w:val="00B530A0"/>
    <w:rsid w:val="00B5478E"/>
    <w:rsid w:val="00B65777"/>
    <w:rsid w:val="00B65D06"/>
    <w:rsid w:val="00B7167B"/>
    <w:rsid w:val="00B71931"/>
    <w:rsid w:val="00B74944"/>
    <w:rsid w:val="00B74C63"/>
    <w:rsid w:val="00B764B8"/>
    <w:rsid w:val="00B769CF"/>
    <w:rsid w:val="00B76AA7"/>
    <w:rsid w:val="00B775AC"/>
    <w:rsid w:val="00B8062B"/>
    <w:rsid w:val="00B929D8"/>
    <w:rsid w:val="00B96726"/>
    <w:rsid w:val="00BA71B8"/>
    <w:rsid w:val="00BA7FA7"/>
    <w:rsid w:val="00BB103D"/>
    <w:rsid w:val="00BB4DAA"/>
    <w:rsid w:val="00BB553C"/>
    <w:rsid w:val="00BB763E"/>
    <w:rsid w:val="00BC3751"/>
    <w:rsid w:val="00BC7D92"/>
    <w:rsid w:val="00BD0D4F"/>
    <w:rsid w:val="00BD7A44"/>
    <w:rsid w:val="00BE240E"/>
    <w:rsid w:val="00BE3F20"/>
    <w:rsid w:val="00C0102C"/>
    <w:rsid w:val="00C01496"/>
    <w:rsid w:val="00C043E6"/>
    <w:rsid w:val="00C04448"/>
    <w:rsid w:val="00C04601"/>
    <w:rsid w:val="00C22560"/>
    <w:rsid w:val="00C22B70"/>
    <w:rsid w:val="00C23E9A"/>
    <w:rsid w:val="00C276BE"/>
    <w:rsid w:val="00C308A7"/>
    <w:rsid w:val="00C32AE1"/>
    <w:rsid w:val="00C33949"/>
    <w:rsid w:val="00C379F1"/>
    <w:rsid w:val="00C43BE7"/>
    <w:rsid w:val="00C52E4D"/>
    <w:rsid w:val="00C565BD"/>
    <w:rsid w:val="00C57406"/>
    <w:rsid w:val="00C60A16"/>
    <w:rsid w:val="00C60CDF"/>
    <w:rsid w:val="00C66691"/>
    <w:rsid w:val="00C66AD0"/>
    <w:rsid w:val="00C74974"/>
    <w:rsid w:val="00C761E5"/>
    <w:rsid w:val="00C76A45"/>
    <w:rsid w:val="00C821B6"/>
    <w:rsid w:val="00C92201"/>
    <w:rsid w:val="00C966CE"/>
    <w:rsid w:val="00CA1CFC"/>
    <w:rsid w:val="00CA3694"/>
    <w:rsid w:val="00CB4CBD"/>
    <w:rsid w:val="00CB5AB6"/>
    <w:rsid w:val="00CC2979"/>
    <w:rsid w:val="00CC4F0F"/>
    <w:rsid w:val="00CD51A8"/>
    <w:rsid w:val="00CE326D"/>
    <w:rsid w:val="00CE59A6"/>
    <w:rsid w:val="00CF01AF"/>
    <w:rsid w:val="00D0136B"/>
    <w:rsid w:val="00D06B95"/>
    <w:rsid w:val="00D07B9E"/>
    <w:rsid w:val="00D07FEC"/>
    <w:rsid w:val="00D162F2"/>
    <w:rsid w:val="00D22F1D"/>
    <w:rsid w:val="00D230A9"/>
    <w:rsid w:val="00D33CEA"/>
    <w:rsid w:val="00D4146A"/>
    <w:rsid w:val="00D414D7"/>
    <w:rsid w:val="00D425C5"/>
    <w:rsid w:val="00D45E69"/>
    <w:rsid w:val="00D50F75"/>
    <w:rsid w:val="00D57245"/>
    <w:rsid w:val="00D65F8F"/>
    <w:rsid w:val="00D669E8"/>
    <w:rsid w:val="00D7042E"/>
    <w:rsid w:val="00D7419D"/>
    <w:rsid w:val="00D76A11"/>
    <w:rsid w:val="00D8031A"/>
    <w:rsid w:val="00D86E3C"/>
    <w:rsid w:val="00D872E4"/>
    <w:rsid w:val="00D87DF5"/>
    <w:rsid w:val="00D9001D"/>
    <w:rsid w:val="00D9236B"/>
    <w:rsid w:val="00D97655"/>
    <w:rsid w:val="00DB28A3"/>
    <w:rsid w:val="00DC1152"/>
    <w:rsid w:val="00DC26B0"/>
    <w:rsid w:val="00DD2854"/>
    <w:rsid w:val="00DD3D24"/>
    <w:rsid w:val="00DD5F22"/>
    <w:rsid w:val="00DE09CB"/>
    <w:rsid w:val="00DE0B2E"/>
    <w:rsid w:val="00DE648F"/>
    <w:rsid w:val="00DF7456"/>
    <w:rsid w:val="00DF7693"/>
    <w:rsid w:val="00E01BEE"/>
    <w:rsid w:val="00E05E7D"/>
    <w:rsid w:val="00E061D9"/>
    <w:rsid w:val="00E156CE"/>
    <w:rsid w:val="00E16843"/>
    <w:rsid w:val="00E17D15"/>
    <w:rsid w:val="00E20FF8"/>
    <w:rsid w:val="00E25AEB"/>
    <w:rsid w:val="00E27198"/>
    <w:rsid w:val="00E27370"/>
    <w:rsid w:val="00E30216"/>
    <w:rsid w:val="00E358C1"/>
    <w:rsid w:val="00E358DF"/>
    <w:rsid w:val="00E37094"/>
    <w:rsid w:val="00E371FA"/>
    <w:rsid w:val="00E3723B"/>
    <w:rsid w:val="00E40596"/>
    <w:rsid w:val="00E419ED"/>
    <w:rsid w:val="00E42426"/>
    <w:rsid w:val="00E44E4B"/>
    <w:rsid w:val="00E6107D"/>
    <w:rsid w:val="00E65920"/>
    <w:rsid w:val="00E66A39"/>
    <w:rsid w:val="00E71C9E"/>
    <w:rsid w:val="00E81478"/>
    <w:rsid w:val="00E84962"/>
    <w:rsid w:val="00E93F5E"/>
    <w:rsid w:val="00E9764B"/>
    <w:rsid w:val="00E97B0B"/>
    <w:rsid w:val="00EA2142"/>
    <w:rsid w:val="00EB25A7"/>
    <w:rsid w:val="00ED1399"/>
    <w:rsid w:val="00ED1BC7"/>
    <w:rsid w:val="00ED1BD7"/>
    <w:rsid w:val="00ED501A"/>
    <w:rsid w:val="00ED521B"/>
    <w:rsid w:val="00ED7C63"/>
    <w:rsid w:val="00EE1154"/>
    <w:rsid w:val="00EE1485"/>
    <w:rsid w:val="00EF58B4"/>
    <w:rsid w:val="00F04B6B"/>
    <w:rsid w:val="00F1292B"/>
    <w:rsid w:val="00F23D1B"/>
    <w:rsid w:val="00F27DAF"/>
    <w:rsid w:val="00F52042"/>
    <w:rsid w:val="00F55C91"/>
    <w:rsid w:val="00F57C53"/>
    <w:rsid w:val="00F637D5"/>
    <w:rsid w:val="00F64BE0"/>
    <w:rsid w:val="00F66931"/>
    <w:rsid w:val="00F6699E"/>
    <w:rsid w:val="00F66A96"/>
    <w:rsid w:val="00F70E38"/>
    <w:rsid w:val="00F73B27"/>
    <w:rsid w:val="00F76D87"/>
    <w:rsid w:val="00F917BD"/>
    <w:rsid w:val="00F93AE9"/>
    <w:rsid w:val="00FA328E"/>
    <w:rsid w:val="00FA3DEF"/>
    <w:rsid w:val="00FB1848"/>
    <w:rsid w:val="00FB1CED"/>
    <w:rsid w:val="00FB2740"/>
    <w:rsid w:val="00FB2BB3"/>
    <w:rsid w:val="00FB31C9"/>
    <w:rsid w:val="00FB63FC"/>
    <w:rsid w:val="00FB6AEA"/>
    <w:rsid w:val="00FC643D"/>
    <w:rsid w:val="00FD0114"/>
    <w:rsid w:val="00FD0E4D"/>
    <w:rsid w:val="00FD3782"/>
    <w:rsid w:val="00FE163A"/>
    <w:rsid w:val="00FF317D"/>
    <w:rsid w:val="00FF5D77"/>
    <w:rsid w:val="00FF6DE0"/>
    <w:rsid w:val="05768913"/>
    <w:rsid w:val="05E9FBE0"/>
    <w:rsid w:val="07057D5B"/>
    <w:rsid w:val="072E87E7"/>
    <w:rsid w:val="0A6A5D4B"/>
    <w:rsid w:val="0A73F516"/>
    <w:rsid w:val="0DA1698E"/>
    <w:rsid w:val="1179A3B9"/>
    <w:rsid w:val="138F9828"/>
    <w:rsid w:val="13CFA8A3"/>
    <w:rsid w:val="13FAF576"/>
    <w:rsid w:val="14D78A93"/>
    <w:rsid w:val="14EFE778"/>
    <w:rsid w:val="15690E0D"/>
    <w:rsid w:val="16022088"/>
    <w:rsid w:val="1669AC24"/>
    <w:rsid w:val="16A5DE54"/>
    <w:rsid w:val="19246940"/>
    <w:rsid w:val="1B9070C2"/>
    <w:rsid w:val="1D5B042E"/>
    <w:rsid w:val="1DC82F88"/>
    <w:rsid w:val="1F774B07"/>
    <w:rsid w:val="20C16082"/>
    <w:rsid w:val="23723CDF"/>
    <w:rsid w:val="283915BA"/>
    <w:rsid w:val="294C6E2C"/>
    <w:rsid w:val="29B5856E"/>
    <w:rsid w:val="29B9C922"/>
    <w:rsid w:val="2B945CD0"/>
    <w:rsid w:val="2C64DC77"/>
    <w:rsid w:val="2E10B446"/>
    <w:rsid w:val="2E728471"/>
    <w:rsid w:val="2F0867D0"/>
    <w:rsid w:val="2FC3DEA2"/>
    <w:rsid w:val="310A4A0C"/>
    <w:rsid w:val="331105CB"/>
    <w:rsid w:val="34F8D52D"/>
    <w:rsid w:val="36F41F2E"/>
    <w:rsid w:val="3C85D05B"/>
    <w:rsid w:val="3D1570DE"/>
    <w:rsid w:val="3FF9166E"/>
    <w:rsid w:val="422AD6A9"/>
    <w:rsid w:val="43FCFE5B"/>
    <w:rsid w:val="4550FE38"/>
    <w:rsid w:val="46AF1CF3"/>
    <w:rsid w:val="46F1FEB0"/>
    <w:rsid w:val="47ECD13C"/>
    <w:rsid w:val="491427C2"/>
    <w:rsid w:val="4B27DCC7"/>
    <w:rsid w:val="4B94C010"/>
    <w:rsid w:val="4EBBACF7"/>
    <w:rsid w:val="4F39B04A"/>
    <w:rsid w:val="528C0410"/>
    <w:rsid w:val="52D3F9C1"/>
    <w:rsid w:val="533A8EA1"/>
    <w:rsid w:val="543FF365"/>
    <w:rsid w:val="597F7CF7"/>
    <w:rsid w:val="5B4D04A3"/>
    <w:rsid w:val="5C24BCE9"/>
    <w:rsid w:val="5E1B8BEF"/>
    <w:rsid w:val="63F3264C"/>
    <w:rsid w:val="64BA8F74"/>
    <w:rsid w:val="6896A25F"/>
    <w:rsid w:val="6A904D88"/>
    <w:rsid w:val="6D072ABB"/>
    <w:rsid w:val="6DF0EDDC"/>
    <w:rsid w:val="73B01609"/>
    <w:rsid w:val="75BA19F1"/>
    <w:rsid w:val="77BE8810"/>
    <w:rsid w:val="797D5AF5"/>
    <w:rsid w:val="79BFCDB8"/>
    <w:rsid w:val="7DDB447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919D20D"/>
  <w15:docId w15:val="{84D7B710-783A-499D-895A-D8DA358B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rtl w:val="0"/>
        <w:lang w:val="fr-FR" w:eastAsia="en-US" w:bidi="ar-SA"/>
      </w:rPr>
    </w:rPrDefault>
    <w:pPrDefault>
      <w:pPr>
        <w:bidi w:val="0"/>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hAnsi="Open Sans" w:eastAsiaTheme="majorEastAsia"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hAnsi="Open Sans" w:eastAsiaTheme="majorEastAsia"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hAnsi="Open Sans" w:eastAsiaTheme="majorEastAsia"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hAnsi="Open Sans" w:eastAsiaTheme="majorEastAsia"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fill="90A1CF" w:themeColor="accent5" w:themeTint="33"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hAnsi="Tahoma" w:eastAsiaTheme="minorHAnsi"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hAnsi="Ubuntu" w:eastAsiaTheme="minorHAnsi"/>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hAnsi="Ubuntu" w:eastAsiaTheme="minorHAnsi"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hAnsi="Ubuntu" w:eastAsiaTheme="minorHAnsi"/>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hAnsi="Ubuntu" w:eastAsiaTheme="minorHAnsi"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hAnsi="Open Sans" w:eastAsiaTheme="majorEastAsia"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hAnsi="Open Sans" w:eastAsiaTheme="majorEastAsia"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GridTable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jpeg"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sv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C04B35D-7743-48C4-9525-FDBBA961364C}"/>
      </w:docPartPr>
      <w:docPartBody>
        <w:p w:rsidR="00C04601">
          <w:r w:rsidRPr="00E01BEE">
            <w:rPr>
              <w:rStyle w:val="PlaceholderText"/>
            </w:rPr>
            <w:t>Click or tap here to enter text.</w:t>
          </w:r>
        </w:p>
      </w:docPartBody>
    </w:docPart>
    <w:docPart>
      <w:docPartPr>
        <w:name w:val="F07E1351661744CB861B849F727EFFA6"/>
        <w:category>
          <w:name w:val="General"/>
          <w:gallery w:val="placeholder"/>
        </w:category>
        <w:types>
          <w:type w:val="bbPlcHdr"/>
        </w:types>
        <w:behaviors>
          <w:behavior w:val="content"/>
        </w:behaviors>
        <w:guid w:val="{0709AFE4-FD84-43E7-92A6-824E6B1A1F5E}"/>
      </w:docPartPr>
      <w:docPartBody>
        <w:p w:rsidR="00ED521B" w:rsidP="00EA2142">
          <w:pPr>
            <w:pStyle w:val="F07E1351661744CB861B849F727EFFA6"/>
          </w:pPr>
          <w:r w:rsidRPr="00E01BEE">
            <w:rPr>
              <w:rStyle w:val="PlaceholderText"/>
            </w:rPr>
            <w:t>Click or tap here to enter text.</w:t>
          </w:r>
        </w:p>
      </w:docPartBody>
    </w:docPart>
    <w:docPart>
      <w:docPartPr>
        <w:name w:val="3FB3E89F2DC94AAB82D71AF1675F959E"/>
        <w:category>
          <w:name w:val="General"/>
          <w:gallery w:val="placeholder"/>
        </w:category>
        <w:types>
          <w:type w:val="bbPlcHdr"/>
        </w:types>
        <w:behaviors>
          <w:behavior w:val="content"/>
        </w:behaviors>
        <w:guid w:val="{12987BBE-CE4F-4464-BB59-6CD069178E47}"/>
      </w:docPartPr>
      <w:docPartBody>
        <w:p w:rsidR="00ED521B" w:rsidP="003322B7">
          <w:pPr>
            <w:pStyle w:val="3FB3E89F2DC94AAB82D71AF1675F959E"/>
          </w:pPr>
          <w:r w:rsidRPr="004045B6">
            <w:rPr>
              <w:rStyle w:val="PlaceholderText"/>
            </w:rPr>
            <w:t>1</w:t>
          </w:r>
        </w:p>
      </w:docPartBody>
    </w:docPart>
    <w:docPart>
      <w:docPartPr>
        <w:name w:val="4604508BA2764D6C88BD0232FA6425AE"/>
        <w:category>
          <w:name w:val="General"/>
          <w:gallery w:val="placeholder"/>
        </w:category>
        <w:types>
          <w:type w:val="bbPlcHdr"/>
        </w:types>
        <w:behaviors>
          <w:behavior w:val="content"/>
        </w:behaviors>
        <w:guid w:val="{96D6833C-F278-4CAA-94E1-3813F479C2F5}"/>
      </w:docPartPr>
      <w:docPartBody>
        <w:p w:rsidR="00ED521B" w:rsidP="003322B7">
          <w:pPr>
            <w:pStyle w:val="4604508BA2764D6C88BD0232FA6425AE"/>
          </w:pPr>
          <w:r w:rsidRPr="004045B6">
            <w:rPr>
              <w:rStyle w:val="PlaceholderText"/>
            </w:rPr>
            <w:t>1</w:t>
          </w:r>
        </w:p>
      </w:docPartBody>
    </w:docPart>
    <w:docPart>
      <w:docPartPr>
        <w:name w:val="06FD13375DF6423D934D45CBBEEDB567"/>
        <w:category>
          <w:name w:val="General"/>
          <w:gallery w:val="placeholder"/>
        </w:category>
        <w:types>
          <w:type w:val="bbPlcHdr"/>
        </w:types>
        <w:behaviors>
          <w:behavior w:val="content"/>
        </w:behaviors>
        <w:guid w:val="{6A7FE65C-04CA-4529-BE0C-750213B4F4E6}"/>
      </w:docPartPr>
      <w:docPartBody>
        <w:p w:rsidR="00000000" w:rsidP="003322B7">
          <w:pPr>
            <w:pStyle w:val="06FD13375DF6423D934D45CBBEEDB567"/>
          </w:pPr>
          <w:r w:rsidRPr="00E01B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1"/>
    <w:rsid w:val="003322B7"/>
    <w:rsid w:val="00572E9E"/>
    <w:rsid w:val="00582EE0"/>
    <w:rsid w:val="00696392"/>
    <w:rsid w:val="00713F26"/>
    <w:rsid w:val="008D53C9"/>
    <w:rsid w:val="00A63815"/>
    <w:rsid w:val="00A742A7"/>
    <w:rsid w:val="00AB752C"/>
    <w:rsid w:val="00C04601"/>
    <w:rsid w:val="00EA2142"/>
    <w:rsid w:val="00ED52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2B7"/>
    <w:rPr>
      <w:color w:val="808080"/>
    </w:rPr>
  </w:style>
  <w:style w:type="paragraph" w:customStyle="1" w:styleId="F07E1351661744CB861B849F727EFFA6">
    <w:name w:val="F07E1351661744CB861B849F727EFFA6"/>
    <w:rsid w:val="00EA2142"/>
  </w:style>
  <w:style w:type="paragraph" w:customStyle="1" w:styleId="3FB3E89F2DC94AAB82D71AF1675F959E1">
    <w:name w:val="3FB3E89F2DC94AAB82D71AF1675F959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1">
    <w:name w:val="4604508BA2764D6C88BD0232FA6425AE1"/>
    <w:rsid w:val="00ED521B"/>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06FD13375DF6423D934D45CBBEEDB567">
    <w:name w:val="06FD13375DF6423D934D45CBBEEDB567"/>
    <w:rsid w:val="003322B7"/>
  </w:style>
  <w:style w:type="paragraph" w:customStyle="1" w:styleId="3FB3E89F2DC94AAB82D71AF1675F959E">
    <w:name w:val="3FB3E89F2DC94AAB82D71AF1675F959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 w:type="paragraph" w:customStyle="1" w:styleId="4604508BA2764D6C88BD0232FA6425AE">
    <w:name w:val="4604508BA2764D6C88BD0232FA6425AE"/>
    <w:rsid w:val="003322B7"/>
    <w:pPr>
      <w:spacing w:before="120" w:after="120" w:line="240" w:lineRule="auto"/>
    </w:pPr>
    <w:rPr>
      <w:rFonts w:ascii="Open Sans" w:hAnsi="Open Sans" w:eastAsiaTheme="minorHAnsi" w:cs="Tahoma"/>
      <w:bCs/>
      <w:color w:val="000000" w:themeColor="text1"/>
      <w:kern w:val="0"/>
      <w:sz w:val="16"/>
      <w:szCs w:val="16"/>
      <w:lang w:val="en-CA" w:eastAsia="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Relationships xmlns="http://schemas.openxmlformats.org/package/2006/relationships"><Relationship Id="rId1" Type="http://schemas.openxmlformats.org/officeDocument/2006/relationships/image" Target="../media/image5.jpeg" /></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F30AC8B152448E351C3C595FDC5F" ma:contentTypeVersion="17" ma:contentTypeDescription="Create a new document." ma:contentTypeScope="" ma:versionID="5afb4b60858cb871c12fbaca1b3b8c0b">
  <xsd:schema xmlns:xsd="http://www.w3.org/2001/XMLSchema" xmlns:xs="http://www.w3.org/2001/XMLSchema" xmlns:p="http://schemas.microsoft.com/office/2006/metadata/properties" xmlns:ns3="2374c345-c8c4-4df1-ac78-bc918a4fa74e" xmlns:ns4="13efe95c-8acf-4f81-a0e7-92625087e10c" targetNamespace="http://schemas.microsoft.com/office/2006/metadata/properties" ma:root="true" ma:fieldsID="f46259b48634fef0bbd054711acb5c8d" ns3:_="" ns4:_="">
    <xsd:import namespace="2374c345-c8c4-4df1-ac78-bc918a4fa74e"/>
    <xsd:import namespace="13efe95c-8acf-4f81-a0e7-92625087e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c345-c8c4-4df1-ac78-bc918a4fa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fe95c-8acf-4f81-a0e7-92625087e1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374c345-c8c4-4df1-ac78-bc918a4fa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C6F70-7970-4FDD-8010-CE73F8C6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c345-c8c4-4df1-ac78-bc918a4fa74e"/>
    <ds:schemaRef ds:uri="13efe95c-8acf-4f81-a0e7-92625087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3344B-FFCF-4396-90AA-12BEB3D5DCCA}">
  <ds:schemaRefs>
    <ds:schemaRef ds:uri="http://schemas.microsoft.com/office/2006/metadata/properties"/>
    <ds:schemaRef ds:uri="http://schemas.microsoft.com/office/infopath/2007/PartnerControls"/>
    <ds:schemaRef ds:uri="2374c345-c8c4-4df1-ac78-bc918a4fa74e"/>
  </ds:schemaRefs>
</ds:datastoreItem>
</file>

<file path=customXml/itemProps3.xml><?xml version="1.0" encoding="utf-8"?>
<ds:datastoreItem xmlns:ds="http://schemas.openxmlformats.org/officeDocument/2006/customXml" ds:itemID="{9B0AA387-260E-4B91-BC28-02D12D28006A}">
  <ds:schemaRefs>
    <ds:schemaRef ds:uri="http://schemas.microsoft.com/sharepoint/v3/contenttype/forms"/>
  </ds:schemaRefs>
</ds:datastoreItem>
</file>

<file path=customXml/itemProps4.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Viktor Zhyvodorov</cp:lastModifiedBy>
  <cp:revision>28</cp:revision>
  <cp:lastPrinted>2004-05-29T01:55:00Z</cp:lastPrinted>
  <dcterms:created xsi:type="dcterms:W3CDTF">2025-01-30T22:50:00Z</dcterms:created>
  <dcterms:modified xsi:type="dcterms:W3CDTF">2025-03-19T00:26:00Z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0x010100A25DF30AC8B152448E351C3C595FDC5F</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MediaServiceImageTags">
    <vt:lpwstr/>
  </property>
  <property fmtid="{D5CDD505-2E9C-101B-9397-08002B2CF9AE}" pid="9" name="ScenarioTags">
    <vt:lpwstr/>
  </property>
  <property fmtid="{D5CDD505-2E9C-101B-9397-08002B2CF9AE}" pid="10" name="_TemplateID">
    <vt:lpwstr>TC011294551033</vt:lpwstr>
  </property>
</Properties>
</file>