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tbl>
      <w:tblPr>
        <w:tblpPr w:leftFromText="180" w:rightFromText="180" w:vertAnchor="text" w:horzAnchor="margin" w:tblpY="179"/>
        <w:tblW w:w="9341" w:type="dxa"/>
        <w:tblLook w:val="04A0"/>
      </w:tblPr>
      <w:tblGrid>
        <w:gridCol w:w="2544"/>
        <w:gridCol w:w="6797"/>
      </w:tblGrid>
      <w:tr w14:paraId="4851FE0B" w14:textId="77777777" w:rsidTr="00D872E4">
        <w:tblPrEx>
          <w:tblW w:w="9341" w:type="dxa"/>
          <w:tblLook w:val="04A0"/>
        </w:tblPrEx>
        <w:trPr>
          <w:trHeight w:val="426"/>
        </w:trPr>
        <w:tc>
          <w:tcPr>
            <w:tcW w:w="1984" w:type="dxa"/>
            <w:vAlign w:val="center"/>
          </w:tcPr>
          <w:p w:rsidR="00D425C5" w:rsidRPr="005C31C8" w:rsidP="00D872E4" w14:paraId="20EB717D" w14:textId="77777777">
            <w:pPr>
              <w:pStyle w:val="NoSpacing"/>
            </w:pPr>
            <w:r>
              <w:rPr>
                <w:noProof/>
                <w:color w:val="2B579A"/>
                <w:shd w:val="clear" w:color="auto" w:fill="E6E6E6"/>
              </w:rPr>
              <w:drawing>
                <wp:inline distT="0" distB="0" distL="0" distR="0">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rsidR="00D425C5" w:rsidP="00D872E4" w14:paraId="036D7DFD" w14:textId="263A8949">
            <w:pPr>
              <w:pStyle w:val="Title"/>
              <w:spacing w:before="360"/>
            </w:pPr>
            <w:bookmarkStart w:id="0" w:name="_Toc256000000"/>
            <w:r w:rsidR="00932B57">
              <w:t>|   Standardbetriebsverfahren</w:t>
            </w:r>
            <w:bookmarkEnd w:id="0"/>
            <w:r w:rsidR="00932B57">
              <w:t xml:space="preserve">  </w:t>
            </w:r>
          </w:p>
          <w:p w:rsidR="00D425C5" w:rsidRPr="005C31C8" w:rsidP="00D872E4" w14:paraId="1A870185" w14:textId="77777777">
            <w:pPr>
              <w:pStyle w:val="NoSpacing"/>
            </w:pPr>
          </w:p>
        </w:tc>
      </w:tr>
    </w:tbl>
    <w:p w:rsidR="00D425C5" w:rsidP="00316ADD" w14:paraId="62EE9B20" w14:textId="76C2088B"/>
    <w:p w:rsidR="00D425C5" w:rsidRPr="00AB6DA8" w:rsidP="00D425C5" w14:paraId="13AAFAB0" w14:textId="7CD1D50D">
      <w:pPr>
        <w:pStyle w:val="GuideName"/>
        <w:framePr w:w="7576" w:h="5641" w:hRule="exact" w:wrap="around" w:y="91"/>
        <w:spacing w:line="192" w:lineRule="auto"/>
      </w:pPr>
      <w:sdt>
        <w:sdtPr>
          <w:alias w:val="Titel"/>
          <w:tag w:val="title"/>
          <w:id w:val="328256581"/>
          <w:placeholder>
            <w:docPart w:val="DefaultPlaceholder_-1854013440"/>
          </w:placeholder>
          <w:richText/>
        </w:sdtPr>
        <w:sdtContent>
          <w:r w:rsidR="00C565BD">
            <w:t>{Title}</w:t>
          </w:r>
        </w:sdtContent>
      </w:sdt>
    </w:p>
    <w:p w:rsidR="00D425C5" w:rsidP="00D425C5" w14:paraId="215FDC93" w14:textId="319CD240">
      <w:pPr>
        <w:pStyle w:val="Name"/>
      </w:pPr>
    </w:p>
    <w:sdt>
      <w:sdtPr>
        <w:rPr>
          <w:rFonts w:eastAsia="Open Sans" w:cs="Open Sans"/>
          <w:bCs/>
          <w:sz w:val="38"/>
          <w:szCs w:val="38"/>
          <w14:textFill>
            <w14:solidFill>
              <w14:schemeClr w14:val="tx1">
                <w14:lumMod w14:val="85000"/>
                <w14:lumOff w14:val="15000"/>
                <w14:lumMod w14:val="10000"/>
                <w14:lumMod w14:val="85000"/>
                <w14:lumOff w14:val="15000"/>
              </w14:schemeClr>
            </w14:solidFill>
          </w14:textFill>
        </w:rPr>
        <w:alias w:val="Beschreibung"/>
        <w:tag w:val="description"/>
        <w:id w:val="1511568198"/>
        <w:placeholder>
          <w:docPart w:val="DefaultPlaceholder_-1854013440"/>
        </w:placeholder>
        <w:richText/>
      </w:sdtPr>
      <w:sdtContent>
        <w:p w:rsidR="6896A25F" w:rsidP="14D78A93" w14:paraId="63F10E67" w14:textId="45F6EDC6">
          <w:pPr>
            <w:pStyle w:val="Subtitle"/>
            <w:jc w:val="both"/>
          </w:pPr>
          <w:r w:rsidRPr="14D78A93">
            <w:rPr>
              <w:rFonts w:eastAsia="Open Sans" w:cs="Open Sans"/>
              <w:bCs/>
              <w:sz w:val="38"/>
              <w:szCs w:val="38"/>
              <w14:textFill>
                <w14:solidFill>
                  <w14:schemeClr w14:val="tx1">
                    <w14:lumMod w14:val="85000"/>
                    <w14:lumOff w14:val="15000"/>
                    <w14:lumMod w14:val="10000"/>
                    <w14:lumMod w14:val="85000"/>
                    <w14:lumOff w14:val="15000"/>
                  </w14:schemeClr>
                </w14:solidFill>
              </w14:textFill>
            </w:rPr>
            <w:t>{Description}</w:t>
          </w:r>
        </w:p>
      </w:sdtContent>
    </w:sdt>
    <w:p w:rsidR="00C04448" w:rsidP="00C04448" w14:paraId="34A198DB" w14:textId="5E985035">
      <w:pPr>
        <w:spacing w:line="360" w:lineRule="auto"/>
        <w:ind w:firstLine="360"/>
      </w:pPr>
      <w:r w:rsidRPr="00E16843">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8180705</wp:posOffset>
                </wp:positionV>
                <wp:extent cx="6586855" cy="78740"/>
                <wp:effectExtent l="0" t="0" r="4445" b="0"/>
                <wp:wrapThrough wrapText="bothSides">
                  <wp:wrapPolygon>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518.65pt;height:6.2pt;margin-top:644.15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rsidRPr="00E16843">
        <w:rPr>
          <w:noProof/>
          <w:color w:val="2B579A"/>
          <w:shd w:val="clear" w:color="auto" w:fill="E6E6E6"/>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8333740</wp:posOffset>
                </wp:positionV>
                <wp:extent cx="6586855" cy="806450"/>
                <wp:effectExtent l="0" t="0" r="4445" b="0"/>
                <wp:wrapThrough wrapText="bothSides">
                  <wp:wrapPolygon>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6" style="width:518.65pt;height:63.5pt;margin-top:656.2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br w:type="page"/>
      </w:r>
    </w:p>
    <w:bookmarkStart w:id="1" w:name="_Toc21516078" w:displacedByCustomXml="next"/>
    <w:sdt>
      <w:sdtPr>
        <w:rPr>
          <w:rFonts w:eastAsiaTheme="minorEastAsia" w:cstheme="minorBidi"/>
          <w:b/>
          <w:bCs w:val="0"/>
          <w:color w:val="ACCBF9" w:themeColor="background2"/>
          <w:sz w:val="20"/>
          <w:szCs w:val="20"/>
          <w:shd w:val="clear" w:color="auto" w:fill="E6E6E6"/>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rsidR="00E93F5E" w:rsidRPr="007D577F" w:rsidP="00FB63FC" w14:paraId="28E18863" w14:textId="0D8E56E1">
          <w:pPr>
            <w:pStyle w:val="Heading1"/>
          </w:pPr>
          <w:bookmarkStart w:id="2" w:name="_Toc256000001"/>
          <w:r w:rsidRPr="00E93F5E">
            <w:t>Inhaltsverzeichnis</w:t>
          </w:r>
          <w:bookmarkEnd w:id="2"/>
          <w:bookmarkEnd w:id="1"/>
        </w:p>
        <w:p w:rsidR="002F4626" w:rsidP="00E27370" w14:paraId="2149F4DF" w14:textId="77777777">
          <w:pPr>
            <w:pStyle w:val="TOC1"/>
            <w:tabs>
              <w:tab w:val="right" w:leader="dot" w:pos="9350"/>
            </w:tabs>
            <w:rPr>
              <w:rFonts w:asciiTheme="minorHAnsi" w:hAnsiTheme="minorHAnsi"/>
              <w:i/>
            </w:rPr>
          </w:pPr>
        </w:p>
        <w:p w14:paraId="68B76CB3" w14:textId="357958A8">
          <w:pPr>
            <w:pStyle w:val="TOC1"/>
            <w:tabs>
              <w:tab w:val="right" w:leader="dot" w:pos="9350"/>
            </w:tabs>
            <w:rPr>
              <w:rFonts w:asciiTheme="minorHAnsi" w:hAnsiTheme="minorHAnsi"/>
              <w:noProof/>
              <w:sz w:val="22"/>
            </w:rPr>
          </w:pPr>
          <w:r>
            <w:rPr>
              <w:rFonts w:asciiTheme="minorHAnsi" w:hAnsiTheme="minorHAnsi"/>
              <w:i/>
              <w:color w:val="2B579A"/>
              <w:shd w:val="clear" w:color="auto" w:fill="E6E6E6"/>
            </w:rPr>
            <w:fldChar w:fldCharType="begin"/>
          </w:r>
          <w:r>
            <w:rPr>
              <w:rFonts w:asciiTheme="minorHAnsi" w:hAnsiTheme="minorHAnsi"/>
              <w:i/>
            </w:rPr>
            <w:instrText xml:space="preserve"> TOC \o "1-2" \h \z \u </w:instrText>
          </w:r>
          <w:r>
            <w:rPr>
              <w:rFonts w:asciiTheme="minorHAnsi" w:hAnsiTheme="minorHAnsi"/>
              <w:i/>
              <w:color w:val="2B579A"/>
              <w:shd w:val="clear" w:color="auto" w:fill="E6E6E6"/>
            </w:rPr>
            <w:fldChar w:fldCharType="separate"/>
          </w:r>
          <w:hyperlink w:anchor="_Toc256000000" w:history="1">
            <w:r w:rsidR="00932B57">
              <w:rPr>
                <w:rStyle w:val="Hyperlink"/>
              </w:rPr>
              <w:t>|   Standardbetriebsverfahren</w:t>
            </w:r>
            <w:r>
              <w:tab/>
            </w:r>
            <w:r>
              <w:fldChar w:fldCharType="begin"/>
            </w:r>
            <w:r>
              <w:instrText xml:space="preserve"> PAGEREF _Toc256000000 \h </w:instrText>
            </w:r>
            <w:r>
              <w:fldChar w:fldCharType="separate"/>
            </w:r>
            <w:r>
              <w:t>1</w:t>
            </w:r>
            <w:r>
              <w:fldChar w:fldCharType="end"/>
            </w:r>
          </w:hyperlink>
        </w:p>
        <w:p>
          <w:pPr>
            <w:pStyle w:val="TOC1"/>
            <w:tabs>
              <w:tab w:val="right" w:leader="dot" w:pos="9350"/>
            </w:tabs>
            <w:rPr>
              <w:rFonts w:asciiTheme="minorHAnsi" w:hAnsiTheme="minorHAnsi"/>
              <w:noProof/>
              <w:sz w:val="22"/>
            </w:rPr>
          </w:pPr>
          <w:hyperlink w:anchor="_Toc256000001" w:history="1">
            <w:r w:rsidRPr="00E93F5E">
              <w:rPr>
                <w:rStyle w:val="Hyperlink"/>
              </w:rPr>
              <w:t>Inhaltsverzeichnis</w:t>
            </w:r>
            <w:r>
              <w:tab/>
            </w:r>
            <w:r>
              <w:fldChar w:fldCharType="begin"/>
            </w:r>
            <w:r>
              <w:instrText xml:space="preserve"> PAGEREF _Toc256000001 \h </w:instrText>
            </w:r>
            <w:r>
              <w:fldChar w:fldCharType="separate"/>
            </w:r>
            <w:r>
              <w:t>2</w:t>
            </w:r>
            <w:r>
              <w:fldChar w:fldCharType="end"/>
            </w:r>
          </w:hyperlink>
        </w:p>
        <w:p>
          <w:pPr>
            <w:pStyle w:val="TOC1"/>
            <w:tabs>
              <w:tab w:val="right" w:leader="dot" w:pos="9350"/>
            </w:tabs>
            <w:rPr>
              <w:rFonts w:asciiTheme="minorHAnsi" w:hAnsiTheme="minorHAnsi"/>
              <w:noProof/>
              <w:sz w:val="22"/>
            </w:rPr>
          </w:pPr>
          <w:hyperlink w:anchor="_Toc256000002" w:history="1">
            <w:r w:rsidRPr="00C821B6">
              <w:rPr>
                <w:rStyle w:val="Hyperlink"/>
              </w:rPr>
              <w:t>Einführung</w:t>
            </w:r>
            <w:r>
              <w:tab/>
            </w:r>
            <w:r>
              <w:fldChar w:fldCharType="begin"/>
            </w:r>
            <w:r>
              <w:instrText xml:space="preserve"> PAGEREF _Toc256000002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3" w:history="1">
            <w:r w:rsidR="797D5AF5">
              <w:rPr>
                <w:rStyle w:val="Hyperlink"/>
              </w:rPr>
              <w:t>1.1 Zweck des Dokuments</w:t>
            </w:r>
            <w:r>
              <w:tab/>
            </w:r>
            <w:r>
              <w:fldChar w:fldCharType="begin"/>
            </w:r>
            <w:r>
              <w:instrText xml:space="preserve"> PAGEREF _Toc256000003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4" w:history="1">
            <w:r w:rsidRPr="00C821B6" w:rsidR="00D9001D">
              <w:rPr>
                <w:rStyle w:val="Hyperlink"/>
              </w:rPr>
              <w:t>1.2 Geltungsbereich</w:t>
            </w:r>
            <w:r>
              <w:tab/>
            </w:r>
            <w:r>
              <w:fldChar w:fldCharType="begin"/>
            </w:r>
            <w:r>
              <w:instrText xml:space="preserve"> PAGEREF _Toc256000004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5" w:history="1">
            <w:r w:rsidRPr="0097201A" w:rsidR="00D9001D">
              <w:rPr>
                <w:rStyle w:val="Hyperlink"/>
              </w:rPr>
              <w:t>1.3 Definitionen und Abkürzungen</w:t>
            </w:r>
            <w:r>
              <w:tab/>
            </w:r>
            <w:r>
              <w:fldChar w:fldCharType="begin"/>
            </w:r>
            <w:r>
              <w:instrText xml:space="preserve"> PAGEREF _Toc256000005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6" w:history="1">
            <w:r w:rsidRPr="0097201A" w:rsidR="00D9001D">
              <w:rPr>
                <w:rStyle w:val="Hyperlink"/>
              </w:rPr>
              <w:t>1.4 Verantwortlichkeiten</w:t>
            </w:r>
            <w:r>
              <w:tab/>
            </w:r>
            <w:r>
              <w:fldChar w:fldCharType="begin"/>
            </w:r>
            <w:r>
              <w:instrText xml:space="preserve"> PAGEREF _Toc256000006 \h </w:instrText>
            </w:r>
            <w:r>
              <w:fldChar w:fldCharType="separate"/>
            </w:r>
            <w:r>
              <w:t>3</w:t>
            </w:r>
            <w:r>
              <w:fldChar w:fldCharType="end"/>
            </w:r>
          </w:hyperlink>
        </w:p>
        <w:p>
          <w:pPr>
            <w:pStyle w:val="TOC1"/>
            <w:tabs>
              <w:tab w:val="right" w:leader="dot" w:pos="9350"/>
            </w:tabs>
            <w:rPr>
              <w:rFonts w:asciiTheme="minorHAnsi" w:hAnsiTheme="minorHAnsi"/>
              <w:noProof/>
              <w:sz w:val="22"/>
            </w:rPr>
          </w:pPr>
          <w:hyperlink w:anchor="_Toc256000007" w:history="1">
            <w:r>
              <w:rPr>
                <w:rStyle w:val="Hyperlink"/>
              </w:rPr>
              <w:t>Verfahren</w:t>
            </w:r>
            <w:r>
              <w:tab/>
            </w:r>
            <w:r>
              <w:fldChar w:fldCharType="begin"/>
            </w:r>
            <w:r>
              <w:instrText xml:space="preserve"> PAGEREF _Toc256000007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8" w:history="1">
            <w:r w:rsidRPr="0097201A" w:rsidR="00D9001D">
              <w:rPr>
                <w:rStyle w:val="Hyperlink"/>
              </w:rPr>
              <w:t>2.1 Aufgabenübersicht</w:t>
            </w:r>
            <w:r>
              <w:tab/>
            </w:r>
            <w:r>
              <w:fldChar w:fldCharType="begin"/>
            </w:r>
            <w:r>
              <w:instrText xml:space="preserve"> PAGEREF _Toc256000008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9" w:history="1">
            <w:r w:rsidRPr="0097201A" w:rsidR="00D9001D">
              <w:rPr>
                <w:rStyle w:val="Hyperlink"/>
              </w:rPr>
              <w:t>2.2. Allgemeine Prozessübersicht</w:t>
            </w:r>
            <w:r>
              <w:tab/>
            </w:r>
            <w:r>
              <w:fldChar w:fldCharType="begin"/>
            </w:r>
            <w:r>
              <w:instrText xml:space="preserve"> PAGEREF _Toc256000009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0" w:history="1">
            <w:r w:rsidRPr="0097201A" w:rsidR="00D9001D">
              <w:rPr>
                <w:rStyle w:val="Hyperlink"/>
              </w:rPr>
              <w:t>2.3 Aufgabenschritte</w:t>
            </w:r>
            <w:r>
              <w:tab/>
            </w:r>
            <w:r>
              <w:fldChar w:fldCharType="begin"/>
            </w:r>
            <w:r>
              <w:instrText xml:space="preserve"> PAGEREF _Toc256000010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1" w:history="1">
            <w:r w:rsidR="004F6E05">
              <w:rPr>
                <w:rStyle w:val="Hyperlink"/>
              </w:rPr>
              <w:t>2.4 Umgang mit Ausnahmen</w:t>
            </w:r>
            <w:r>
              <w:tab/>
            </w:r>
            <w:r>
              <w:fldChar w:fldCharType="begin"/>
            </w:r>
            <w:r>
              <w:instrText xml:space="preserve"> PAGEREF _Toc256000011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2" w:history="1">
            <w:r>
              <w:rPr>
                <w:rStyle w:val="Hyperlink"/>
              </w:rPr>
              <w:t>2.5 Materialien und Ausrüstung</w:t>
            </w:r>
            <w:r>
              <w:tab/>
            </w:r>
            <w:r>
              <w:fldChar w:fldCharType="begin"/>
            </w:r>
            <w:r>
              <w:instrText xml:space="preserve"> PAGEREF _Toc256000012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3" w:history="1">
            <w:r>
              <w:rPr>
                <w:rStyle w:val="Hyperlink"/>
              </w:rPr>
              <w:t>2.6 Sicherheit und Compliance</w:t>
            </w:r>
            <w:r>
              <w:tab/>
            </w:r>
            <w:r>
              <w:fldChar w:fldCharType="begin"/>
            </w:r>
            <w:r>
              <w:instrText xml:space="preserve"> PAGEREF _Toc256000013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4" w:history="1">
            <w:r>
              <w:rPr>
                <w:rStyle w:val="Hyperlink"/>
              </w:rPr>
              <w:t>2.7 Qualitätskontrollmaßnahmen</w:t>
            </w:r>
            <w:r>
              <w:tab/>
            </w:r>
            <w:r>
              <w:fldChar w:fldCharType="begin"/>
            </w:r>
            <w:r>
              <w:instrText xml:space="preserve"> PAGEREF _Toc256000014 \h </w:instrText>
            </w:r>
            <w:r>
              <w:fldChar w:fldCharType="separate"/>
            </w:r>
            <w:r>
              <w:t>6</w:t>
            </w:r>
            <w:r>
              <w:fldChar w:fldCharType="end"/>
            </w:r>
          </w:hyperlink>
        </w:p>
        <w:p>
          <w:pPr>
            <w:pStyle w:val="TOC1"/>
            <w:tabs>
              <w:tab w:val="right" w:leader="dot" w:pos="9350"/>
            </w:tabs>
            <w:rPr>
              <w:rFonts w:asciiTheme="minorHAnsi" w:hAnsiTheme="minorHAnsi"/>
              <w:noProof/>
              <w:sz w:val="22"/>
            </w:rPr>
          </w:pPr>
          <w:hyperlink w:anchor="_Toc256000015" w:history="1">
            <w:r w:rsidRPr="05768913">
              <w:rPr>
                <w:rStyle w:val="Hyperlink"/>
              </w:rPr>
              <w:t>Zusätzliche Quellen für die Prozessdokumentation</w:t>
            </w:r>
            <w:r>
              <w:tab/>
            </w:r>
            <w:r>
              <w:fldChar w:fldCharType="begin"/>
            </w:r>
            <w:r>
              <w:instrText xml:space="preserve"> PAGEREF _Toc256000015 \h </w:instrText>
            </w:r>
            <w:r>
              <w:fldChar w:fldCharType="separate"/>
            </w:r>
            <w:r>
              <w:t>7</w:t>
            </w:r>
            <w:r>
              <w:fldChar w:fldCharType="end"/>
            </w:r>
          </w:hyperlink>
        </w:p>
        <w:p>
          <w:pPr>
            <w:pStyle w:val="TOC1"/>
            <w:tabs>
              <w:tab w:val="right" w:leader="dot" w:pos="9350"/>
            </w:tabs>
            <w:rPr>
              <w:rFonts w:asciiTheme="minorHAnsi" w:hAnsiTheme="minorHAnsi"/>
              <w:noProof/>
              <w:sz w:val="22"/>
            </w:rPr>
          </w:pPr>
          <w:hyperlink w:anchor="_Toc256000016" w:history="1">
            <w:r>
              <w:rPr>
                <w:rStyle w:val="Hyperlink"/>
              </w:rPr>
              <w:t>Überprüfungs- und Überarbeitungshistorie</w:t>
            </w:r>
            <w:r>
              <w:tab/>
            </w:r>
            <w:r>
              <w:fldChar w:fldCharType="begin"/>
            </w:r>
            <w:r>
              <w:instrText xml:space="preserve"> PAGEREF _Toc256000016 \h </w:instrText>
            </w:r>
            <w:r>
              <w:fldChar w:fldCharType="separate"/>
            </w:r>
            <w:r>
              <w:t>7</w:t>
            </w:r>
            <w:r>
              <w:fldChar w:fldCharType="end"/>
            </w:r>
          </w:hyperlink>
        </w:p>
        <w:p w:rsidR="004F0141" w:rsidP="00FB63FC">
          <w:r>
            <w:rPr>
              <w:rFonts w:asciiTheme="minorHAnsi" w:hAnsiTheme="minorHAnsi"/>
              <w:i/>
              <w:color w:val="2B579A"/>
              <w:sz w:val="24"/>
              <w:szCs w:val="24"/>
              <w:shd w:val="clear" w:color="auto" w:fill="E6E6E6"/>
            </w:rPr>
            <w:fldChar w:fldCharType="end"/>
          </w:r>
        </w:p>
      </w:sdtContent>
    </w:sdt>
    <w:p w:rsidR="004F0141" w:rsidRPr="004F0141" w:rsidP="00FB63FC" w14:paraId="009243E4" w14:textId="099D222F">
      <w:r w:rsidRPr="0097201A">
        <w:br w:type="page"/>
      </w:r>
    </w:p>
    <w:p w:rsidR="004F0141" w:rsidRPr="00C821B6" w:rsidP="004827F0" w14:paraId="264EC585" w14:textId="31DA701E">
      <w:pPr>
        <w:pStyle w:val="Heading1"/>
      </w:pPr>
      <w:bookmarkStart w:id="3" w:name="_Toc536547234"/>
      <w:bookmarkStart w:id="4" w:name="_Toc256000002"/>
      <w:r w:rsidRPr="00C821B6">
        <w:t>Einführung</w:t>
      </w:r>
      <w:bookmarkEnd w:id="4"/>
      <w:bookmarkEnd w:id="3"/>
    </w:p>
    <w:p w:rsidR="00D9001D" w:rsidRPr="00C821B6" w:rsidP="00FB63FC" w14:paraId="3C12ABA5" w14:textId="61CA4702">
      <w:pPr>
        <w:pStyle w:val="Heading2"/>
      </w:pPr>
      <w:bookmarkStart w:id="5" w:name="_Toc536547235"/>
      <w:bookmarkStart w:id="6" w:name="_Toc256000003"/>
      <w:r w:rsidR="797D5AF5">
        <w:t>1.1 Zweck des Dokuments</w:t>
      </w:r>
      <w:bookmarkEnd w:id="6"/>
      <w:bookmarkEnd w:id="5"/>
    </w:p>
    <w:p w:rsidR="00D9001D" w:rsidRPr="00476499" w:rsidP="00FB63FC" w14:paraId="334FB03C" w14:textId="587CA4C4">
      <w:pPr>
        <w:pStyle w:val="NormalCentred"/>
      </w:pPr>
      <w:r w:rsidRPr="05768913" w:rsidR="00932B57">
        <w:t>Das Standardbetriebsverfahren beschreibt den von UiPath Task Mining identifizierten Geschäftsprozess zur weiteren Analyse, Optimierung und Dokumentation.</w:t>
      </w:r>
    </w:p>
    <w:p w:rsidR="00D9001D" w:rsidRPr="00476499" w:rsidP="00FB63FC" w14:paraId="1328B8BA" w14:textId="30D7BB20">
      <w:pPr>
        <w:pStyle w:val="NormalCentred"/>
      </w:pPr>
      <w:r w:rsidR="00932B57">
        <w:t>Dieses Spezifikationsdokument dient als Standarddokumentation für Business-Analysten, Prozessanalysten und die beteiligten Geschäftsbereiche.</w:t>
      </w:r>
    </w:p>
    <w:p w:rsidR="00D0136B" w:rsidRPr="00C821B6" w:rsidP="00FB63FC" w14:paraId="3E2534EF" w14:textId="345ABBC7">
      <w:pPr>
        <w:pStyle w:val="Heading2"/>
      </w:pPr>
      <w:bookmarkStart w:id="7" w:name="_Toc536547236"/>
      <w:bookmarkStart w:id="8" w:name="_Toc256000004"/>
      <w:r w:rsidRPr="00C821B6" w:rsidR="00D9001D">
        <w:t>1.2 Geltungsbereich</w:t>
      </w:r>
      <w:bookmarkEnd w:id="8"/>
      <w:bookmarkEnd w:id="7"/>
    </w:p>
    <w:p w:rsidR="00705ABB" w:rsidP="00705ABB" w14:paraId="3F0DEC23" w14:textId="77777777">
      <w:r w:rsidRPr="05768913">
        <w:t>In diesem Abschnitt werden die Grenzen der Aufgabenaufzeichnung definiert und festgelegt, welche Prozesse, Aktivitäten und Benutzerinteraktionen erfasst und analysiert werden. Diese Angaben gewährleisten die Ausrichtung auf die wichtigsten Ziele und verhindern unnötige Datenerfassung.</w:t>
      </w:r>
    </w:p>
    <w:p w:rsidR="0025032A" w:rsidRPr="00FB2BB3" w:rsidP="00403BE5" w14:paraId="77444339" w14:textId="595E564B">
      <w:pPr>
        <w:pStyle w:val="ListParagraph"/>
        <w:numPr>
          <w:ilvl w:val="0"/>
          <w:numId w:val="5"/>
        </w:numPr>
      </w:pPr>
      <w:r>
        <w:t>&lt;Vom Benutzer auszufüllen&gt;</w:t>
      </w:r>
    </w:p>
    <w:p w:rsidR="00D9001D" w:rsidRPr="0097201A" w:rsidP="00FB63FC" w14:paraId="78F5A4A8" w14:textId="6B8B9757">
      <w:pPr>
        <w:pStyle w:val="Heading2"/>
      </w:pPr>
      <w:bookmarkStart w:id="9" w:name="_Toc536547237"/>
      <w:bookmarkStart w:id="10" w:name="_Toc256000005"/>
      <w:r w:rsidRPr="0097201A">
        <w:t>1.3 Definitionen und Abkürzungen</w:t>
      </w:r>
      <w:bookmarkEnd w:id="10"/>
      <w:bookmarkEnd w:id="9"/>
    </w:p>
    <w:p w:rsidR="00FB2BB3" w:rsidRPr="0097201A" w:rsidP="00FB63FC" w14:paraId="49007F02" w14:textId="29299F35">
      <w:pPr>
        <w:pStyle w:val="NormalCentred"/>
      </w:pPr>
      <w:r w:rsidRPr="00087319">
        <w:t>Dieser Abschnitt enthält eine Liste der wichtigsten Begriffe, Definitionen und Abkürzungen, die im gesamten Dokument verwendet werden, um Klarheit und Konsistenz zu gewährleisten. Er dient den Beteiligten als Referenz zum Verständnis von Fachbegriffen, prozessspezifischer Sprache und Abkürzungen, die häufig beim Task Mining und bei der Prozessanalyse verwendet werden.</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4F5244FE" w14:textId="77777777" w:rsidTr="00087319">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FB63FC" w14:paraId="11BA5FE5" w14:textId="2CB05544">
            <w:pPr>
              <w:pStyle w:val="TableHeadingg"/>
              <w:rPr>
                <w:rStyle w:val="Strong"/>
                <w:rFonts w:ascii="Open Sans" w:hAnsi="Open Sans"/>
                <w:b/>
                <w:bCs/>
                <w:sz w:val="22"/>
              </w:rPr>
            </w:pPr>
            <w:r w:rsidRPr="00087319">
              <w:rPr>
                <w:rStyle w:val="Strong"/>
                <w:rFonts w:ascii="Open Sans" w:hAnsi="Open Sans"/>
                <w:b/>
                <w:bCs/>
                <w:sz w:val="22"/>
              </w:rPr>
              <w:t>Akronym</w:t>
            </w:r>
          </w:p>
        </w:tc>
        <w:tc>
          <w:tcPr>
            <w:tcW w:w="4140" w:type="dxa"/>
            <w:shd w:val="clear" w:color="auto" w:fill="498DF1" w:themeFill="background2" w:themeFillShade="BF"/>
            <w:vAlign w:val="center"/>
          </w:tcPr>
          <w:p w:rsidR="00087319" w:rsidRPr="00087319" w:rsidP="00FB63FC" w14:paraId="35FD9CB9" w14:textId="10CA401C">
            <w:pPr>
              <w:pStyle w:val="TableHeadingg"/>
              <w:rPr>
                <w:rStyle w:val="Strong"/>
                <w:rFonts w:ascii="Open Sans" w:hAnsi="Open Sans"/>
                <w:b/>
                <w:bCs/>
                <w:sz w:val="22"/>
              </w:rPr>
            </w:pPr>
            <w:r w:rsidRPr="00087319">
              <w:rPr>
                <w:rStyle w:val="Strong"/>
                <w:rFonts w:ascii="Open Sans" w:hAnsi="Open Sans"/>
                <w:b/>
                <w:bCs/>
                <w:sz w:val="22"/>
              </w:rPr>
              <w:t>Begriff</w:t>
            </w:r>
          </w:p>
        </w:tc>
        <w:tc>
          <w:tcPr>
            <w:tcW w:w="3600" w:type="dxa"/>
            <w:shd w:val="clear" w:color="auto" w:fill="498DF1" w:themeFill="background2" w:themeFillShade="BF"/>
            <w:vAlign w:val="center"/>
          </w:tcPr>
          <w:p w:rsidR="00087319" w:rsidRPr="00FB2BB3" w:rsidP="00FB63FC" w14:paraId="6AD382EA" w14:textId="77777777">
            <w:pPr>
              <w:pStyle w:val="TableHeadingg"/>
              <w:rPr>
                <w:rStyle w:val="Strong"/>
                <w:rFonts w:ascii="Open Sans" w:hAnsi="Open Sans"/>
                <w:b/>
                <w:bCs/>
                <w:sz w:val="22"/>
              </w:rPr>
            </w:pPr>
            <w:r w:rsidRPr="00FB2BB3">
              <w:rPr>
                <w:rStyle w:val="Strong"/>
                <w:rFonts w:ascii="Open Sans" w:hAnsi="Open Sans"/>
                <w:b/>
                <w:bCs/>
                <w:sz w:val="22"/>
              </w:rPr>
              <w:t>Hinweise</w:t>
            </w:r>
          </w:p>
        </w:tc>
      </w:tr>
      <w:tr w14:paraId="10D6AA6B" w14:textId="77777777" w:rsidTr="00087319">
        <w:tblPrEx>
          <w:tblW w:w="9445" w:type="dxa"/>
          <w:tblLook w:val="0600"/>
        </w:tblPrEx>
        <w:trPr>
          <w:trHeight w:val="20"/>
        </w:trPr>
        <w:tc>
          <w:tcPr>
            <w:tcW w:w="1705" w:type="dxa"/>
          </w:tcPr>
          <w:p w:rsidR="00087319" w:rsidRPr="005C4926" w:rsidP="00FB63FC" w14:paraId="222DAA1A" w14:textId="77777777">
            <w:pPr>
              <w:pStyle w:val="table"/>
            </w:pPr>
          </w:p>
        </w:tc>
        <w:tc>
          <w:tcPr>
            <w:tcW w:w="4140" w:type="dxa"/>
          </w:tcPr>
          <w:p w:rsidR="00087319" w:rsidRPr="005C4926" w:rsidP="00FB63FC" w14:paraId="4CE37B84" w14:textId="51CEABC1">
            <w:pPr>
              <w:pStyle w:val="table"/>
            </w:pPr>
          </w:p>
        </w:tc>
        <w:tc>
          <w:tcPr>
            <w:tcW w:w="3600" w:type="dxa"/>
          </w:tcPr>
          <w:p w:rsidR="00087319" w:rsidRPr="005C4926" w:rsidP="00FB63FC" w14:paraId="62311A9B" w14:textId="77777777">
            <w:pPr>
              <w:pStyle w:val="table"/>
            </w:pPr>
          </w:p>
        </w:tc>
      </w:tr>
    </w:tbl>
    <w:p w:rsidR="00D9001D" w:rsidP="00FB63FC" w14:paraId="1F484C51" w14:textId="76B2E60C">
      <w:pPr>
        <w:pStyle w:val="Heading2"/>
      </w:pPr>
      <w:bookmarkStart w:id="11" w:name="_Toc536547238"/>
      <w:bookmarkStart w:id="12" w:name="_Toc256000006"/>
      <w:r w:rsidRPr="0097201A">
        <w:t>1.4 Verantwortlichkeiten</w:t>
      </w:r>
      <w:bookmarkEnd w:id="12"/>
      <w:bookmarkEnd w:id="11"/>
    </w:p>
    <w:p w:rsidR="00087319" w:rsidRPr="00087319" w:rsidP="00087319" w14:paraId="49979910" w14:textId="38844234">
      <w:r w:rsidRPr="05768913">
        <w:t>In diesem Abschnitt werden die Rollen und Verantwortlichkeiten der wichtigsten Beteiligten am Task Mining-Projekt beschrieben. Er gewährleistet die Rechenschaftspflicht, indem festgelegt wird, wer für die Ausführung, Überprüfung und Überwachung der verschiedenen Aspekte des Prozesses verantwortlich ist.</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7C38C2FB" w14:textId="77777777" w:rsidTr="00B21B10">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B21B10" w14:paraId="61744CCD" w14:textId="2DB665DD">
            <w:pPr>
              <w:pStyle w:val="TableHeadingg"/>
              <w:rPr>
                <w:rStyle w:val="Strong"/>
                <w:rFonts w:ascii="Open Sans" w:hAnsi="Open Sans"/>
                <w:b/>
                <w:bCs/>
                <w:sz w:val="22"/>
              </w:rPr>
            </w:pPr>
            <w:r w:rsidRPr="00087319">
              <w:rPr>
                <w:rStyle w:val="Strong"/>
                <w:rFonts w:ascii="Open Sans" w:hAnsi="Open Sans"/>
                <w:b/>
                <w:bCs/>
                <w:sz w:val="22"/>
              </w:rPr>
              <w:t>Einzelperson</w:t>
            </w:r>
          </w:p>
        </w:tc>
        <w:tc>
          <w:tcPr>
            <w:tcW w:w="4140" w:type="dxa"/>
            <w:shd w:val="clear" w:color="auto" w:fill="498DF1" w:themeFill="background2" w:themeFillShade="BF"/>
            <w:vAlign w:val="center"/>
          </w:tcPr>
          <w:p w:rsidR="00087319" w:rsidRPr="00087319" w:rsidP="00B21B10" w14:paraId="45B33189" w14:textId="56452829">
            <w:pPr>
              <w:pStyle w:val="TableHeadingg"/>
              <w:rPr>
                <w:rStyle w:val="Strong"/>
                <w:rFonts w:ascii="Open Sans" w:hAnsi="Open Sans"/>
                <w:b/>
                <w:bCs/>
                <w:sz w:val="22"/>
              </w:rPr>
            </w:pPr>
            <w:r>
              <w:rPr>
                <w:rStyle w:val="Strong"/>
                <w:rFonts w:ascii="Open Sans" w:hAnsi="Open Sans"/>
                <w:b/>
                <w:bCs/>
                <w:sz w:val="22"/>
              </w:rPr>
              <w:t>Rolle(n)</w:t>
            </w:r>
          </w:p>
        </w:tc>
        <w:tc>
          <w:tcPr>
            <w:tcW w:w="3600" w:type="dxa"/>
            <w:shd w:val="clear" w:color="auto" w:fill="498DF1" w:themeFill="background2" w:themeFillShade="BF"/>
            <w:vAlign w:val="center"/>
          </w:tcPr>
          <w:p w:rsidR="00087319" w:rsidRPr="00FB2BB3" w:rsidP="00B21B10" w14:paraId="06801F2D" w14:textId="54EEF815">
            <w:pPr>
              <w:pStyle w:val="TableHeadingg"/>
              <w:rPr>
                <w:rStyle w:val="Strong"/>
                <w:rFonts w:ascii="Open Sans" w:hAnsi="Open Sans"/>
                <w:b/>
                <w:bCs/>
                <w:sz w:val="22"/>
              </w:rPr>
            </w:pPr>
            <w:r>
              <w:rPr>
                <w:rStyle w:val="Strong"/>
                <w:rFonts w:ascii="Open Sans" w:hAnsi="Open Sans"/>
                <w:b/>
                <w:bCs/>
                <w:sz w:val="22"/>
              </w:rPr>
              <w:t>Verantwortlichkeiten</w:t>
            </w:r>
          </w:p>
        </w:tc>
      </w:tr>
      <w:tr w14:paraId="7A463E96" w14:textId="77777777" w:rsidTr="00B21B10">
        <w:tblPrEx>
          <w:tblW w:w="9445" w:type="dxa"/>
          <w:tblLook w:val="0600"/>
        </w:tblPrEx>
        <w:trPr>
          <w:trHeight w:val="20"/>
        </w:trPr>
        <w:tc>
          <w:tcPr>
            <w:tcW w:w="1705" w:type="dxa"/>
          </w:tcPr>
          <w:p w:rsidR="00087319" w:rsidRPr="005C4926" w:rsidP="00B21B10" w14:paraId="289D1BE2" w14:textId="77777777">
            <w:pPr>
              <w:pStyle w:val="table"/>
            </w:pPr>
          </w:p>
        </w:tc>
        <w:tc>
          <w:tcPr>
            <w:tcW w:w="4140" w:type="dxa"/>
          </w:tcPr>
          <w:p w:rsidR="00087319" w:rsidRPr="005C4926" w:rsidP="00B21B10" w14:paraId="2E437AF4" w14:textId="77777777">
            <w:pPr>
              <w:pStyle w:val="table"/>
            </w:pPr>
          </w:p>
        </w:tc>
        <w:tc>
          <w:tcPr>
            <w:tcW w:w="3600" w:type="dxa"/>
          </w:tcPr>
          <w:p w:rsidR="00087319" w:rsidRPr="005C4926" w:rsidP="00B21B10" w14:paraId="6DD0B1EA" w14:textId="77777777">
            <w:pPr>
              <w:pStyle w:val="table"/>
            </w:pPr>
          </w:p>
        </w:tc>
      </w:tr>
    </w:tbl>
    <w:p w:rsidR="00087319" w:rsidRPr="00087319" w:rsidP="00087319" w14:paraId="5C5C7152" w14:textId="77777777"/>
    <w:p w:rsidR="00D0136B" w:rsidP="00403BE5" w14:paraId="3C8CF7EA" w14:textId="70D5E69B">
      <w:pPr>
        <w:pStyle w:val="ListParagraph"/>
        <w:numPr>
          <w:ilvl w:val="0"/>
          <w:numId w:val="6"/>
        </w:numPr>
      </w:pPr>
      <w:r>
        <w:br w:type="page"/>
      </w:r>
    </w:p>
    <w:p w:rsidR="00D9001D" w:rsidRPr="0097201A" w:rsidP="00E81478" w14:paraId="1770F3F1" w14:textId="2D7CFAF4">
      <w:pPr>
        <w:pStyle w:val="Heading1"/>
      </w:pPr>
      <w:bookmarkStart w:id="13" w:name="_Toc256000007"/>
      <w:r>
        <w:t>Verfahren</w:t>
      </w:r>
      <w:bookmarkEnd w:id="13"/>
    </w:p>
    <w:p w:rsidR="00D0136B" w:rsidRPr="00D0136B" w:rsidP="00FB63FC" w14:paraId="55E7A5A8" w14:textId="4FD7BAB3">
      <w:pPr>
        <w:pStyle w:val="Heading2"/>
      </w:pPr>
      <w:bookmarkStart w:id="14" w:name="_Toc536547240"/>
      <w:bookmarkStart w:id="15" w:name="_Toc256000008"/>
      <w:r w:rsidRPr="0097201A" w:rsidR="00D9001D">
        <w:t>2.1 Aufgabenübersicht</w:t>
      </w:r>
      <w:bookmarkEnd w:id="15"/>
      <w:bookmarkEnd w:id="14"/>
    </w:p>
    <w:p w:rsidR="00D9001D" w:rsidP="00FB63FC" w14:paraId="5E3BF144" w14:textId="12216710">
      <w:r w:rsidRPr="00087319">
        <w:t>Dieser Abschnitt enthält eine allgemeine Zusammenfassung des zu erfassenden und zu analysierenden Prozesses. Er hilft den Beteiligten, den Zweck, die wichtigsten Schritte und die erwarteten Ergebnisse des Task Mining-Projekts zu verstehen.</w:t>
      </w:r>
    </w:p>
    <w:tbl>
      <w:tblPr>
        <w:tblStyle w:val="ListTable4"/>
        <w:tblW w:w="9414" w:type="dxa"/>
        <w:tblLook w:val="0620"/>
      </w:tblPr>
      <w:tblGrid>
        <w:gridCol w:w="567"/>
        <w:gridCol w:w="4395"/>
        <w:gridCol w:w="4452"/>
      </w:tblGrid>
      <w:tr w14:paraId="4A0C96F7" w14:textId="77777777" w:rsidTr="310A4A0C">
        <w:tblPrEx>
          <w:tblW w:w="9414" w:type="dxa"/>
          <w:tblLook w:val="0620"/>
        </w:tblPrEx>
        <w:trPr>
          <w:trHeight w:val="21"/>
        </w:trPr>
        <w:tc>
          <w:tcPr>
            <w:tcW w:w="567" w:type="dxa"/>
            <w:tcBorders>
              <w:top w:val="single" w:sz="4" w:space="0" w:color="666666"/>
              <w:left w:val="single" w:sz="4" w:space="0" w:color="666666"/>
            </w:tcBorders>
            <w:shd w:val="clear" w:color="auto" w:fill="498DF1" w:themeFill="background2" w:themeFillShade="BF"/>
          </w:tcPr>
          <w:p w:rsidR="00241983" w:rsidRPr="0072405E" w:rsidP="00FB63FC" w14:paraId="4130D409" w14:textId="7DF507D9">
            <w:pPr>
              <w:pStyle w:val="TableHeadingg"/>
              <w:rPr>
                <w:rStyle w:val="Strong"/>
                <w:b w:val="0"/>
                <w:bCs w:val="0"/>
                <w:sz w:val="16"/>
              </w:rPr>
            </w:pPr>
            <w:r w:rsidRPr="0072405E">
              <w:rPr>
                <w:b/>
              </w:rPr>
              <w:t>Nr.</w:t>
            </w:r>
          </w:p>
        </w:tc>
        <w:tc>
          <w:tcPr>
            <w:tcW w:w="4395" w:type="dxa"/>
            <w:tcBorders>
              <w:top w:val="single" w:sz="4" w:space="0" w:color="666666"/>
            </w:tcBorders>
            <w:shd w:val="clear" w:color="auto" w:fill="498DF1" w:themeFill="background2" w:themeFillShade="BF"/>
          </w:tcPr>
          <w:p w:rsidR="00241983" w:rsidRPr="000724F7" w:rsidP="000724F7" w14:paraId="094345CC" w14:textId="3F61CC59">
            <w:pPr>
              <w:pStyle w:val="TableHeadingg"/>
              <w:jc w:val="left"/>
              <w:rPr>
                <w:rStyle w:val="Strong"/>
                <w:b w:val="0"/>
                <w:bCs w:val="0"/>
                <w:sz w:val="16"/>
              </w:rPr>
            </w:pPr>
            <w:r w:rsidRPr="000724F7">
              <w:rPr>
                <w:b/>
              </w:rPr>
              <w:t>Item</w:t>
            </w:r>
          </w:p>
        </w:tc>
        <w:tc>
          <w:tcPr>
            <w:tcW w:w="4452" w:type="dxa"/>
            <w:tcBorders>
              <w:top w:val="single" w:sz="4" w:space="0" w:color="666666"/>
              <w:right w:val="single" w:sz="4" w:space="0" w:color="666666"/>
            </w:tcBorders>
            <w:shd w:val="clear" w:color="auto" w:fill="498DF1" w:themeFill="background2" w:themeFillShade="BF"/>
            <w:vAlign w:val="center"/>
          </w:tcPr>
          <w:p w:rsidR="00241983" w:rsidRPr="005D14A5" w:rsidP="000724F7" w14:paraId="74D9657E" w14:textId="7F9B027E">
            <w:pPr>
              <w:pStyle w:val="TableHeadingg"/>
              <w:jc w:val="left"/>
              <w:rPr>
                <w:rStyle w:val="Strong"/>
                <w:b w:val="0"/>
                <w:bCs w:val="0"/>
                <w:sz w:val="24"/>
                <w:szCs w:val="24"/>
              </w:rPr>
            </w:pPr>
            <w:r w:rsidRPr="005D14A5">
              <w:rPr>
                <w:b/>
              </w:rPr>
              <w:t>Beschreibung</w:t>
            </w:r>
          </w:p>
        </w:tc>
      </w:tr>
      <w:tr w14:paraId="2FEBB19E"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3936256B" w14:textId="360B071D">
            <w:pPr>
              <w:pStyle w:val="table"/>
            </w:pPr>
            <w:r w:rsidRPr="00241983">
              <w:t>1</w:t>
            </w:r>
          </w:p>
        </w:tc>
        <w:tc>
          <w:tcPr>
            <w:tcW w:w="4395" w:type="dxa"/>
          </w:tcPr>
          <w:p w:rsidR="00241983" w:rsidRPr="000724F7" w:rsidP="000724F7" w14:paraId="6D465CC6" w14:textId="136DC317">
            <w:pPr>
              <w:pStyle w:val="table"/>
              <w:rPr>
                <w:b/>
              </w:rPr>
            </w:pPr>
            <w:r w:rsidR="00061740">
              <w:rPr>
                <w:b/>
              </w:rPr>
              <w:t>Name der Task Mining-Ablaufverfolgung</w:t>
            </w:r>
          </w:p>
        </w:tc>
        <w:tc>
          <w:tcPr>
            <w:tcW w:w="4452" w:type="dxa"/>
            <w:tcBorders>
              <w:right w:val="single" w:sz="4" w:space="0" w:color="666666"/>
            </w:tcBorders>
            <w:vAlign w:val="center"/>
          </w:tcPr>
          <w:sdt>
            <w:sdtPr>
              <w:alias w:val="Titel"/>
              <w:tag w:val="title"/>
              <w:id w:val="-1942749163"/>
              <w:placeholder>
                <w:docPart w:val="DefaultPlaceholder_-1854013440"/>
              </w:placeholder>
              <w:richText/>
            </w:sdtPr>
            <w:sdtContent>
              <w:p w:rsidR="00241983" w:rsidRPr="00241983" w:rsidP="000724F7" w14:paraId="3F620F24" w14:textId="7A19AD4E">
                <w:pPr>
                  <w:pStyle w:val="table"/>
                </w:pPr>
                <w:r w:rsidR="5C24BCE9">
                  <w:t>{Task Mining trace Name}</w:t>
                </w:r>
              </w:p>
            </w:sdtContent>
          </w:sdt>
        </w:tc>
      </w:tr>
      <w:tr w14:paraId="5E165B10" w14:textId="77777777" w:rsidTr="310A4A0C">
        <w:tblPrEx>
          <w:tblW w:w="9414" w:type="dxa"/>
          <w:tblLook w:val="0620"/>
        </w:tblPrEx>
        <w:trPr>
          <w:trHeight w:val="21"/>
        </w:trPr>
        <w:tc>
          <w:tcPr>
            <w:tcW w:w="567" w:type="dxa"/>
            <w:tcBorders>
              <w:left w:val="single" w:sz="4" w:space="0" w:color="666666"/>
            </w:tcBorders>
          </w:tcPr>
          <w:p w:rsidR="00FD3782" w:rsidP="00FB63FC" w14:paraId="2E226050" w14:textId="21B73BC1">
            <w:pPr>
              <w:pStyle w:val="table"/>
            </w:pPr>
            <w:r>
              <w:t>2</w:t>
            </w:r>
          </w:p>
        </w:tc>
        <w:tc>
          <w:tcPr>
            <w:tcW w:w="4395" w:type="dxa"/>
          </w:tcPr>
          <w:p w:rsidR="00FD3782" w:rsidP="000724F7" w14:paraId="77D5963B" w14:textId="695D4C62">
            <w:pPr>
              <w:pStyle w:val="table"/>
              <w:rPr>
                <w:b/>
              </w:rPr>
            </w:pPr>
            <w:r>
              <w:rPr>
                <w:b/>
              </w:rPr>
              <w:t>Link zum Task Mining-Projekt</w:t>
            </w:r>
          </w:p>
        </w:tc>
        <w:tc>
          <w:tcPr>
            <w:tcW w:w="4452" w:type="dxa"/>
            <w:tcBorders>
              <w:right w:val="single" w:sz="4" w:space="0" w:color="666666"/>
            </w:tcBorders>
            <w:vAlign w:val="center"/>
          </w:tcPr>
          <w:sdt>
            <w:sdtPr>
              <w:alias w:val="URL"/>
              <w:tag w:val="url"/>
              <w:id w:val="-917552653"/>
              <w:placeholder>
                <w:docPart w:val="DefaultPlaceholder_-1854013440"/>
              </w:placeholder>
              <w:richText/>
            </w:sdtPr>
            <w:sdtContent>
              <w:p w:rsidR="00FD3782" w:rsidP="000724F7" w14:paraId="57F145FA" w14:textId="1D0F07BA">
                <w:pPr>
                  <w:pStyle w:val="table"/>
                </w:pPr>
                <w:r w:rsidR="5C24BCE9">
                  <w:t>{url}</w:t>
                </w:r>
              </w:p>
            </w:sdtContent>
          </w:sdt>
        </w:tc>
      </w:tr>
      <w:tr w14:paraId="3C907422"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2C366A49" w14:textId="7044CF1B">
            <w:pPr>
              <w:pStyle w:val="table"/>
            </w:pPr>
            <w:r>
              <w:t>3</w:t>
            </w:r>
          </w:p>
        </w:tc>
        <w:tc>
          <w:tcPr>
            <w:tcW w:w="4395" w:type="dxa"/>
          </w:tcPr>
          <w:p w:rsidR="00241983" w:rsidRPr="000724F7" w:rsidP="000724F7" w14:paraId="3E983F52" w14:textId="12BE1088">
            <w:pPr>
              <w:pStyle w:val="table"/>
              <w:rPr>
                <w:b/>
              </w:rPr>
            </w:pPr>
            <w:r>
              <w:rPr>
                <w:b/>
              </w:rPr>
              <w:t>Aufzeichnungsbenutzer</w:t>
            </w:r>
          </w:p>
        </w:tc>
        <w:tc>
          <w:tcPr>
            <w:tcW w:w="4452" w:type="dxa"/>
            <w:tcBorders>
              <w:right w:val="single" w:sz="4" w:space="0" w:color="666666"/>
            </w:tcBorders>
            <w:vAlign w:val="center"/>
          </w:tcPr>
          <w:sdt>
            <w:sdtPr>
              <w:alias w:val="Autor"/>
              <w:tag w:val="author"/>
              <w:id w:val="-432124112"/>
              <w:placeholder>
                <w:docPart w:val="F07E1351661744CB861B849F727EFFA6"/>
              </w:placeholder>
              <w:richText/>
            </w:sdtPr>
            <w:sdtContent>
              <w:p w:rsidR="00241983" w:rsidRPr="00241983" w:rsidP="00C04448" w14:paraId="71C20D98" w14:textId="5F6D0EEE">
                <w:pPr>
                  <w:pStyle w:val="table"/>
                </w:pPr>
                <w:r>
                  <w:t>{Users}</w:t>
                </w:r>
              </w:p>
            </w:sdtContent>
          </w:sdt>
        </w:tc>
      </w:tr>
      <w:tr w14:paraId="0B954DBA" w14:textId="77777777" w:rsidTr="310A4A0C">
        <w:tblPrEx>
          <w:tblW w:w="9414" w:type="dxa"/>
          <w:tblLook w:val="0620"/>
        </w:tblPrEx>
        <w:trPr>
          <w:trHeight w:val="21"/>
        </w:trPr>
        <w:tc>
          <w:tcPr>
            <w:tcW w:w="567" w:type="dxa"/>
            <w:tcBorders>
              <w:left w:val="single" w:sz="4" w:space="0" w:color="666666"/>
            </w:tcBorders>
          </w:tcPr>
          <w:p w:rsidR="0025032A" w:rsidP="00FB63FC" w14:paraId="6283E40A" w14:textId="57CF96A7">
            <w:pPr>
              <w:pStyle w:val="table"/>
            </w:pPr>
            <w:r>
              <w:t>4</w:t>
            </w:r>
          </w:p>
        </w:tc>
        <w:tc>
          <w:tcPr>
            <w:tcW w:w="4395" w:type="dxa"/>
          </w:tcPr>
          <w:p w:rsidR="0025032A" w:rsidP="000724F7" w14:paraId="78D03051" w14:textId="6B6BDCDA">
            <w:pPr>
              <w:pStyle w:val="table"/>
              <w:rPr>
                <w:b/>
              </w:rPr>
            </w:pPr>
            <w:r>
              <w:rPr>
                <w:b/>
              </w:rPr>
              <w:t>Erstellungsdatum</w:t>
            </w:r>
          </w:p>
        </w:tc>
        <w:tc>
          <w:tcPr>
            <w:tcW w:w="4452" w:type="dxa"/>
            <w:tcBorders>
              <w:right w:val="single" w:sz="4" w:space="0" w:color="666666"/>
            </w:tcBorders>
            <w:vAlign w:val="center"/>
          </w:tcPr>
          <w:sdt>
            <w:sdtPr>
              <w:alias w:val="Erstellungsdatum"/>
              <w:tag w:val="dateCreated"/>
              <w:id w:val="-2063090792"/>
              <w:placeholder>
                <w:docPart w:val="DefaultPlaceholder_-1854013440"/>
              </w:placeholder>
              <w:richText/>
            </w:sdtPr>
            <w:sdtContent>
              <w:p w:rsidR="0025032A" w:rsidP="000724F7" w14:paraId="65DA87B6" w14:textId="0E3FD967">
                <w:pPr>
                  <w:pStyle w:val="table"/>
                </w:pPr>
                <w:r w:rsidR="5C24BCE9">
                  <w:t>{date}</w:t>
                </w:r>
              </w:p>
            </w:sdtContent>
          </w:sdt>
        </w:tc>
      </w:tr>
      <w:tr w14:paraId="1E75DACD" w14:textId="77777777" w:rsidTr="310A4A0C">
        <w:tblPrEx>
          <w:tblW w:w="9414" w:type="dxa"/>
          <w:tblLook w:val="0620"/>
        </w:tblPrEx>
        <w:trPr>
          <w:trHeight w:val="21"/>
        </w:trPr>
        <w:tc>
          <w:tcPr>
            <w:tcW w:w="567" w:type="dxa"/>
            <w:tcBorders>
              <w:left w:val="single" w:sz="4" w:space="0" w:color="666666"/>
            </w:tcBorders>
          </w:tcPr>
          <w:p w:rsidR="00FD3782" w:rsidRPr="00241983" w:rsidP="00FB63FC" w14:paraId="3A3FB1E5" w14:textId="3530CF26">
            <w:pPr>
              <w:pStyle w:val="table"/>
            </w:pPr>
            <w:r>
              <w:t>5</w:t>
            </w:r>
          </w:p>
        </w:tc>
        <w:tc>
          <w:tcPr>
            <w:tcW w:w="4395" w:type="dxa"/>
          </w:tcPr>
          <w:p w:rsidR="00FD3782" w:rsidP="000724F7" w14:paraId="38985F9B" w14:textId="7416025D">
            <w:pPr>
              <w:pStyle w:val="table"/>
              <w:rPr>
                <w:b/>
              </w:rPr>
            </w:pPr>
            <w:r>
              <w:rPr>
                <w:b/>
              </w:rPr>
              <w:t>Schritte</w:t>
            </w:r>
          </w:p>
        </w:tc>
        <w:tc>
          <w:tcPr>
            <w:tcW w:w="4452" w:type="dxa"/>
            <w:tcBorders>
              <w:right w:val="single" w:sz="4" w:space="0" w:color="666666"/>
            </w:tcBorders>
            <w:vAlign w:val="center"/>
          </w:tcPr>
          <w:sdt>
            <w:sdtPr>
              <w:alias w:val="total_actions_count"/>
              <w:tag w:val="total_actions_count"/>
              <w:id w:val="-1175413642"/>
              <w:placeholder>
                <w:docPart w:val="DefaultPlaceholder_-1854013440"/>
              </w:placeholder>
              <w:richText/>
            </w:sdtPr>
            <w:sdtContent>
              <w:p w:rsidR="00FD3782" w:rsidP="000724F7" w14:paraId="489886BD" w14:textId="624A71B3">
                <w:pPr>
                  <w:pStyle w:val="table"/>
                </w:pPr>
                <w:r w:rsidR="5C24BCE9">
                  <w:t>{No. of steps}</w:t>
                </w:r>
              </w:p>
            </w:sdtContent>
          </w:sdt>
        </w:tc>
      </w:tr>
      <w:tr w14:paraId="3EC21050" w14:textId="77777777" w:rsidTr="310A4A0C">
        <w:tblPrEx>
          <w:tblW w:w="9414" w:type="dxa"/>
          <w:tblLook w:val="0620"/>
        </w:tblPrEx>
        <w:trPr>
          <w:trHeight w:val="21"/>
        </w:trPr>
        <w:tc>
          <w:tcPr>
            <w:tcW w:w="567" w:type="dxa"/>
            <w:tcBorders>
              <w:left w:val="single" w:sz="4" w:space="0" w:color="666666"/>
            </w:tcBorders>
          </w:tcPr>
          <w:p w:rsidR="00087319" w:rsidP="00FB63FC" w14:paraId="4974D11E" w14:textId="6DEEBA04">
            <w:pPr>
              <w:pStyle w:val="table"/>
            </w:pPr>
            <w:r>
              <w:t>6</w:t>
            </w:r>
          </w:p>
        </w:tc>
        <w:tc>
          <w:tcPr>
            <w:tcW w:w="4395" w:type="dxa"/>
          </w:tcPr>
          <w:p w:rsidR="00087319" w:rsidP="000724F7" w14:paraId="21873E2C" w14:textId="0B65A439">
            <w:pPr>
              <w:pStyle w:val="table"/>
              <w:rPr>
                <w:b/>
              </w:rPr>
            </w:pPr>
            <w:r>
              <w:rPr>
                <w:b/>
              </w:rPr>
              <w:t>Dauer</w:t>
            </w:r>
          </w:p>
        </w:tc>
        <w:tc>
          <w:tcPr>
            <w:tcW w:w="4452" w:type="dxa"/>
            <w:tcBorders>
              <w:right w:val="single" w:sz="4" w:space="0" w:color="666666"/>
            </w:tcBorders>
            <w:vAlign w:val="center"/>
          </w:tcPr>
          <w:sdt>
            <w:sdtPr>
              <w:alias w:val="execution_time"/>
              <w:tag w:val="execution_time"/>
              <w:id w:val="2039849924"/>
              <w:placeholder>
                <w:docPart w:val="DefaultPlaceholder_-1854013440"/>
              </w:placeholder>
              <w:richText/>
            </w:sdtPr>
            <w:sdtContent>
              <w:p w:rsidR="00087319" w:rsidP="000724F7" w14:paraId="5C68E264" w14:textId="017691FB">
                <w:pPr>
                  <w:pStyle w:val="table"/>
                </w:pPr>
                <w:r w:rsidR="5C24BCE9">
                  <w:t>{Average Duration}</w:t>
                </w:r>
              </w:p>
            </w:sdtContent>
          </w:sdt>
        </w:tc>
      </w:tr>
      <w:tr w14:paraId="11AC60B5" w14:textId="77777777" w:rsidTr="310A4A0C">
        <w:tblPrEx>
          <w:tblW w:w="9414" w:type="dxa"/>
          <w:tblLook w:val="0620"/>
        </w:tblPrEx>
        <w:trPr>
          <w:trHeight w:val="21"/>
        </w:trPr>
        <w:tc>
          <w:tcPr>
            <w:tcW w:w="567" w:type="dxa"/>
            <w:tcBorders>
              <w:left w:val="single" w:sz="4" w:space="0" w:color="666666"/>
            </w:tcBorders>
          </w:tcPr>
          <w:p w:rsidR="00061740" w:rsidP="00FB63FC" w14:paraId="5E3A82B6" w14:textId="6D62F2F1">
            <w:pPr>
              <w:pStyle w:val="table"/>
            </w:pPr>
            <w:r>
              <w:t>7</w:t>
            </w:r>
          </w:p>
        </w:tc>
        <w:tc>
          <w:tcPr>
            <w:tcW w:w="4395" w:type="dxa"/>
          </w:tcPr>
          <w:p w:rsidR="00061740" w:rsidP="000724F7" w14:paraId="05B55637" w14:textId="36FF31BF">
            <w:pPr>
              <w:pStyle w:val="table"/>
              <w:rPr>
                <w:b/>
              </w:rPr>
            </w:pPr>
            <w:r>
              <w:rPr>
                <w:b/>
              </w:rPr>
              <w:t>Anzahl der Anwendungen</w:t>
            </w:r>
          </w:p>
        </w:tc>
        <w:tc>
          <w:tcPr>
            <w:tcW w:w="4452" w:type="dxa"/>
            <w:tcBorders>
              <w:right w:val="single" w:sz="4" w:space="0" w:color="666666"/>
            </w:tcBorders>
            <w:vAlign w:val="center"/>
          </w:tcPr>
          <w:sdt>
            <w:sdtPr>
              <w:alias w:val="total_applications_count"/>
              <w:tag w:val="total_applications_count"/>
              <w:id w:val="-657540056"/>
              <w:placeholder>
                <w:docPart w:val="DefaultPlaceholder_-1854013440"/>
              </w:placeholder>
              <w:richText/>
            </w:sdtPr>
            <w:sdtContent>
              <w:p w:rsidR="00061740" w:rsidP="000724F7" w14:paraId="18B92425" w14:textId="776B59F9">
                <w:pPr>
                  <w:pStyle w:val="table"/>
                </w:pPr>
                <w:r w:rsidR="5C24BCE9">
                  <w:t>{No. of Applications}</w:t>
                </w:r>
              </w:p>
            </w:sdtContent>
          </w:sdt>
        </w:tc>
      </w:tr>
    </w:tbl>
    <w:p w:rsidR="005A436A" w:rsidP="005A436A" w14:paraId="103A906D" w14:textId="77777777">
      <w:bookmarkStart w:id="16" w:name="_Toc536547241"/>
    </w:p>
    <w:p w:rsidR="00242E9E" w:rsidP="00242E9E" w14:paraId="3744C351" w14:textId="77777777">
      <w:pPr>
        <w:pStyle w:val="ListParagraph"/>
        <w:numPr>
          <w:ilvl w:val="0"/>
          <w:numId w:val="6"/>
        </w:numPr>
      </w:pPr>
      <w:r>
        <w:br w:type="page"/>
      </w:r>
    </w:p>
    <w:p w:rsidR="00D9001D" w:rsidP="00FB63FC" w14:paraId="3B9CC241" w14:textId="2D6B5A33">
      <w:pPr>
        <w:pStyle w:val="Heading2"/>
      </w:pPr>
      <w:bookmarkStart w:id="17" w:name="_Toc256000009"/>
      <w:r w:rsidRPr="0097201A">
        <w:t>2.2. Allgemeine Prozessübersicht</w:t>
      </w:r>
      <w:bookmarkEnd w:id="17"/>
      <w:r w:rsidRPr="0097201A">
        <w:t xml:space="preserve"> </w:t>
      </w:r>
      <w:bookmarkEnd w:id="16"/>
    </w:p>
    <w:sdt>
      <w:sdtPr>
        <w:rPr>
          <w:rStyle w:val="SubtleEmphasis"/>
        </w:rPr>
        <w:alias w:val="Diagramm"/>
        <w:tag w:val="diagram"/>
        <w:id w:val="-694917128"/>
        <w:showingPlcHdr/>
        <w:picture/>
      </w:sdtPr>
      <w:sdtContent>
        <w:p w:rsidR="00456C24" w:rsidP="00FB63FC" w14:paraId="64DEB2D9" w14:textId="54AE2CDE">
          <w:pPr>
            <w:rPr>
              <w:rStyle w:val="SubtleEmphasis"/>
            </w:rPr>
          </w:pPr>
          <w:r>
            <w:rPr>
              <w:rStyle w:val="SubtleEmphasis"/>
              <w:noProof/>
            </w:rPr>
            <w:drawing>
              <wp:inline distT="0" distB="0" distL="0" distR="0">
                <wp:extent cx="5962650" cy="5962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2650" cy="5962650"/>
                        </a:xfrm>
                        <a:prstGeom prst="rect">
                          <a:avLst/>
                        </a:prstGeom>
                        <a:noFill/>
                        <a:ln>
                          <a:noFill/>
                        </a:ln>
                      </pic:spPr>
                    </pic:pic>
                  </a:graphicData>
                </a:graphic>
              </wp:inline>
            </w:drawing>
          </w:r>
        </w:p>
      </w:sdtContent>
    </w:sdt>
    <w:p w:rsidR="00932B57" w:rsidRPr="00261226" w:rsidP="00FB63FC" w14:paraId="1D23F8F5" w14:textId="77777777">
      <w:pPr>
        <w:rPr>
          <w:rStyle w:val="SubtleEmphasis"/>
        </w:rPr>
      </w:pPr>
    </w:p>
    <w:p w:rsidR="00D9001D" w:rsidRPr="0097201A" w:rsidP="00FB63FC" w14:paraId="590A9877" w14:textId="0560D730">
      <w:pPr>
        <w:pStyle w:val="Heading2"/>
      </w:pPr>
      <w:bookmarkStart w:id="18" w:name="_Toc536547242"/>
      <w:bookmarkStart w:id="19" w:name="_Toc256000010"/>
      <w:r w:rsidRPr="0097201A">
        <w:t>2.3 Aufgabenschritte</w:t>
      </w:r>
      <w:bookmarkEnd w:id="19"/>
      <w:bookmarkEnd w:id="18"/>
    </w:p>
    <w:p w:rsidR="008325A0" w:rsidP="05768913" w14:paraId="049E35D9" w14:textId="77777777">
      <w:pPr>
        <w:rPr>
          <w:b/>
          <w:bCs/>
        </w:rPr>
      </w:pPr>
      <w:r w:rsidRPr="05768913">
        <w:t xml:space="preserve">In diesem Abschnitt werden die einzelnen Schritte beschrieben, die zur Ausführung der aufgezeichneten Aufgabe erforderlich sind. Jeder Schritt sollte klar definiert sein, um Konsistenz, Genauigkeit und Wiederholbarkeit zu gewährleisten. </w:t>
      </w:r>
    </w:p>
    <w:sdt>
      <w:sdtPr>
        <w:rPr>
          <w:rFonts w:cs="Tahoma"/>
          <w:b w:val="0"/>
          <w:color w:val="000000" w:themeColor="text1"/>
          <w:sz w:val="16"/>
          <w:szCs w:val="16"/>
        </w:rPr>
        <w:alias w:val="actionsTable"/>
        <w:tag w:val="actionsTable"/>
        <w:id w:val="-1538812037"/>
        <w:placeholder>
          <w:docPart w:val="DefaultPlaceholder_-1854013440"/>
        </w:placeholder>
        <w:richText/>
      </w:sdtPr>
      <w:sdtContent>
        <w:tbl>
          <w:tblPr>
            <w:tblStyle w:val="ListTable4"/>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
          <w:tblGrid>
            <w:gridCol w:w="477"/>
            <w:gridCol w:w="1786"/>
            <w:gridCol w:w="1671"/>
            <w:gridCol w:w="5813"/>
          </w:tblGrid>
          <w:tr w14:paraId="0E323BD3" w14:textId="77777777" w:rsidTr="001855E3">
            <w:tblPrEx>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Ex>
            <w:trPr>
              <w:trHeight w:val="11"/>
            </w:trPr>
            <w:tc>
              <w:tcPr>
                <w:tcW w:w="477" w:type="dxa"/>
                <w:shd w:val="clear" w:color="auto" w:fill="498DF1" w:themeFill="background2" w:themeFillShade="BF"/>
                <w:vAlign w:val="center"/>
              </w:tcPr>
              <w:p w:rsidR="00C23E9A" w:rsidP="00B21B10" w14:paraId="03BCDC6C" w14:textId="7A6D6762">
                <w:pPr>
                  <w:pStyle w:val="TableHeadingg"/>
                </w:pPr>
                <w:r>
                  <w:t>Nr.</w:t>
                </w:r>
              </w:p>
            </w:tc>
            <w:tc>
              <w:tcPr>
                <w:tcW w:w="1786" w:type="dxa"/>
                <w:shd w:val="clear" w:color="auto" w:fill="498DF1" w:themeFill="background2" w:themeFillShade="BF"/>
              </w:tcPr>
              <w:p w:rsidR="00C23E9A" w:rsidP="00B21B10" w14:paraId="7F60DDD8" w14:textId="13A75689">
                <w:pPr>
                  <w:pStyle w:val="TableHeadingg"/>
                </w:pPr>
                <w:r>
                  <w:t>Prozessschritt</w:t>
                </w:r>
              </w:p>
            </w:tc>
            <w:tc>
              <w:tcPr>
                <w:tcW w:w="1671" w:type="dxa"/>
                <w:shd w:val="clear" w:color="auto" w:fill="498DF1" w:themeFill="background2" w:themeFillShade="BF"/>
              </w:tcPr>
              <w:p w:rsidR="00C23E9A" w:rsidP="00B21B10" w14:paraId="422B93AA" w14:textId="32C2419F">
                <w:pPr>
                  <w:pStyle w:val="TableHeadingg"/>
                </w:pPr>
                <w:r>
                  <w:t>Beschreibung</w:t>
                </w:r>
              </w:p>
            </w:tc>
            <w:tc>
              <w:tcPr>
                <w:tcW w:w="5813" w:type="dxa"/>
                <w:shd w:val="clear" w:color="auto" w:fill="498DF1" w:themeFill="background2" w:themeFillShade="BF"/>
              </w:tcPr>
              <w:p w:rsidR="00C23E9A" w:rsidP="00B21B10" w14:paraId="76C8BE1C" w14:textId="6A2726EC">
                <w:pPr>
                  <w:pStyle w:val="TableHeadingg"/>
                </w:pPr>
                <w:r>
                  <w:t>Bild</w:t>
                </w:r>
              </w:p>
            </w:tc>
          </w:tr>
          <w:tr w14:paraId="0C8953A3" w14:textId="77777777" w:rsidTr="00866D29">
            <w:tblPrEx>
              <w:tblW w:w="9747" w:type="dxa"/>
              <w:tblLayout w:type="fixed"/>
              <w:tblLook w:val="0600"/>
            </w:tblPrEx>
            <w:trPr>
              <w:trHeight w:val="11"/>
            </w:trPr>
            <w:tc>
              <w:tcPr>
                <w:tcW w:w="477" w:type="dxa"/>
                <w:shd w:val="clear" w:color="auto" w:fill="FFFFFF" w:themeFill="background1"/>
              </w:tcPr>
              <w:p w:rsidR="00C23E9A" w:rsidP="00B21B10" w14:paraId="382DC6AC" w14:textId="0C12AC74">
                <w:pPr>
                  <w:pStyle w:val="table"/>
                </w:pPr>
                <w:sdt>
                  <w:sdtPr>
                    <w:alias w:val="actionStepNumber"/>
                    <w:tag w:val="actionStepNumber"/>
                    <w:id w:val="1421905922"/>
                    <w:placeholder>
                      <w:docPart w:val="3FB3E89F2DC94AAB82D71AF1675F959E"/>
                    </w:placeholder>
                    <w:showingPlcHdr/>
                    <w:richText/>
                  </w:sdtPr>
                  <w:sdtContent>
                    <w:r w:rsidRPr="004045B6" w:rsidR="00C04448">
                      <w:rPr>
                        <w:rStyle w:val="PlaceholderText"/>
                        <w:color w:val="000000" w:themeColor="text1"/>
                      </w:rPr>
                      <w:t>1</w:t>
                    </w:r>
                  </w:sdtContent>
                </w:sdt>
                <w:r w:rsidR="00C04448">
                  <w:t>.</w:t>
                </w:r>
                <w:sdt>
                  <w:sdtPr>
                    <w:alias w:val="actionSubStepNumber"/>
                    <w:tag w:val="actionSubStepNumber"/>
                    <w:id w:val="838577957"/>
                    <w:placeholder>
                      <w:docPart w:val="4604508BA2764D6C88BD0232FA6425AE"/>
                    </w:placeholder>
                    <w:showingPlcHdr/>
                    <w:richText/>
                  </w:sdtPr>
                  <w:sdtContent>
                    <w:r w:rsidRPr="004045B6" w:rsidR="00C04448">
                      <w:rPr>
                        <w:rStyle w:val="PlaceholderText"/>
                        <w:color w:val="000000" w:themeColor="text1"/>
                      </w:rPr>
                      <w:t>1</w:t>
                    </w:r>
                  </w:sdtContent>
                </w:sdt>
              </w:p>
            </w:tc>
            <w:tc>
              <w:tcPr>
                <w:tcW w:w="1786" w:type="dxa"/>
                <w:shd w:val="clear" w:color="auto" w:fill="FFFFFF" w:themeFill="background1"/>
              </w:tcPr>
              <w:sdt>
                <w:sdtPr>
                  <w:rPr>
                    <w:b/>
                    <w:color w:val="auto"/>
                  </w:rPr>
                  <w:alias w:val="Aktionstitel"/>
                  <w:tag w:val="actionTitle"/>
                  <w:id w:val="692501594"/>
                  <w:placeholder>
                    <w:docPart w:val="DefaultPlaceholder_-1854013440"/>
                  </w:placeholder>
                  <w:richText/>
                </w:sdtPr>
                <w:sdtContent>
                  <w:p w:rsidR="00C23E9A" w:rsidRPr="00C23E9A" w:rsidP="00B21B10" w14:paraId="4F2B9717" w14:textId="35CD00C6">
                    <w:pPr>
                      <w:pStyle w:val="table"/>
                      <w:rPr>
                        <w:b/>
                        <w:color w:val="auto"/>
                      </w:rPr>
                    </w:pPr>
                    <w:r>
                      <w:rPr>
                        <w:b/>
                        <w:color w:val="auto"/>
                      </w:rPr>
                      <w:t>{actionTitle}</w:t>
                    </w:r>
                  </w:p>
                </w:sdtContent>
              </w:sdt>
            </w:tc>
            <w:tc>
              <w:tcPr>
                <w:tcW w:w="1671" w:type="dxa"/>
                <w:shd w:val="clear" w:color="auto" w:fill="FFFFFF" w:themeFill="background1"/>
              </w:tcPr>
              <w:sdt>
                <w:sdtPr>
                  <w:rPr>
                    <w:b/>
                  </w:rPr>
                  <w:alias w:val="Aktionsbeschreibung"/>
                  <w:tag w:val="actionDescription"/>
                  <w:id w:val="-657618953"/>
                  <w:placeholder>
                    <w:docPart w:val="06FD13375DF6423D934D45CBBEEDB567"/>
                  </w:placeholder>
                  <w:richText/>
                </w:sdtPr>
                <w:sdtContent>
                  <w:p w:rsidR="00C23E9A" w:rsidP="00866D29" w14:paraId="565028B1" w14:textId="680FD2B4">
                    <w:pPr>
                      <w:pStyle w:val="table"/>
                    </w:pPr>
                    <w:r>
                      <w:rPr>
                        <w:b/>
                      </w:rPr>
                      <w:t>{actionDescription}</w:t>
                    </w:r>
                  </w:p>
                </w:sdtContent>
              </w:sdt>
            </w:tc>
            <w:sdt>
              <w:sdtPr>
                <w:alias w:val="actionImage"/>
                <w:tag w:val="actionImage"/>
                <w:id w:val="-413700667"/>
                <w:showingPlcHdr/>
                <w:picture/>
              </w:sdtPr>
              <w:sdtContent>
                <w:tc>
                  <w:tcPr>
                    <w:tcW w:w="5813" w:type="dxa"/>
                    <w:shd w:val="clear" w:color="auto" w:fill="FFFFFF" w:themeFill="background1"/>
                  </w:tcPr>
                  <w:p w:rsidR="00C23E9A" w:rsidP="00B21B10" w14:paraId="1D8182F3" w14:textId="15EF6D77">
                    <w:pPr>
                      <w:pStyle w:val="table"/>
                    </w:pPr>
                    <w:r>
                      <w:rPr>
                        <w:noProof/>
                      </w:rPr>
                      <w:drawing>
                        <wp:inline distT="0" distB="0" distL="0" distR="0">
                          <wp:extent cx="3540125" cy="2080958"/>
                          <wp:effectExtent l="0" t="0" r="3175" b="0"/>
                          <wp:docPr id="1144938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38944" name="Picture 5"/>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6020" cy="2102058"/>
                                  </a:xfrm>
                                  <a:prstGeom prst="rect">
                                    <a:avLst/>
                                  </a:prstGeom>
                                  <a:noFill/>
                                  <a:ln>
                                    <a:noFill/>
                                  </a:ln>
                                </pic:spPr>
                              </pic:pic>
                            </a:graphicData>
                          </a:graphic>
                        </wp:inline>
                      </w:drawing>
                    </w:r>
                  </w:p>
                </w:tc>
              </w:sdtContent>
            </w:sdt>
          </w:tr>
        </w:tbl>
      </w:sdtContent>
    </w:sdt>
    <w:p w:rsidR="00F637D5" w:rsidRPr="00B8062B" w:rsidP="00B8062B" w14:paraId="6C105C84" w14:textId="3B69541D"/>
    <w:p w:rsidR="00115761" w:rsidRPr="00510C73" w:rsidP="00115761" w14:paraId="143BE2A7" w14:textId="2B83A6F3">
      <w:pPr>
        <w:pStyle w:val="Heading2"/>
        <w:rPr>
          <w:lang w:val="uk-UA"/>
        </w:rPr>
      </w:pPr>
      <w:bookmarkStart w:id="20" w:name="_Toc256000011"/>
      <w:r w:rsidR="004F6E05">
        <w:t>2.4 Umgang mit Ausnahmen</w:t>
      </w:r>
      <w:bookmarkEnd w:id="20"/>
    </w:p>
    <w:p w:rsidR="007B4320" w:rsidP="00115761" w14:paraId="266147F2" w14:textId="3A19A314">
      <w:pPr>
        <w:pStyle w:val="table"/>
      </w:pPr>
      <w:r>
        <w:t>Listen Sie alle Ausnahmen auf, die Ihrer Meinung nach aufgrund Ihrer Kenntnisse des gesamten Prozesses behandelt werden müssen.</w:t>
      </w:r>
    </w:p>
    <w:p w:rsidR="00C23E9A" w:rsidP="00C23E9A" w14:paraId="002BC73E" w14:textId="7EF7FD3A">
      <w:pPr>
        <w:pStyle w:val="Heading2"/>
      </w:pPr>
      <w:bookmarkStart w:id="21" w:name="_Toc256000012"/>
      <w:r>
        <w:t>2.5 Materialien und Ausrüstung</w:t>
      </w:r>
      <w:bookmarkEnd w:id="21"/>
    </w:p>
    <w:p w:rsidR="00C23E9A" w:rsidP="00C23E9A" w14:paraId="7B61DAB5" w14:textId="733702B3">
      <w:r w:rsidRPr="05768913">
        <w:t>In diesem Abschnitt werden die erforderlichen Tools, Software und Ressourcen aufgeführt, die zur erfolgreichen Durchführung der aufgezeichneten Aufgabe erforderlich sind. Die Sicherstellung, dass alle erforderlichen Materialien verfügbar sind, trägt zur Optimierung der Ausführung bei und verhindert Verzögerungen.</w:t>
      </w:r>
    </w:p>
    <w:p w:rsidR="00C23E9A" w:rsidP="00C23E9A" w14:paraId="7DFC70F8" w14:textId="327B4FA9">
      <w:pPr>
        <w:pStyle w:val="Heading2"/>
      </w:pPr>
      <w:bookmarkStart w:id="22" w:name="_Toc256000013"/>
      <w:r>
        <w:t>2.6 Sicherheit und Compliance</w:t>
      </w:r>
      <w:bookmarkEnd w:id="22"/>
    </w:p>
    <w:p w:rsidR="00C23E9A" w:rsidP="00C23E9A" w14:paraId="13B3A299" w14:textId="2A940CC0">
      <w:r w:rsidRPr="05768913">
        <w:t>In diesem Abschnitt werden alle Vorschriften, Sicherheitsprotokolle und bewährten Verfahren beschrieben, die bei der Ausführung der Aufgabe zu beachten sind. Die Sicherstellung von Compliance trägt zur Risikominimierung, zur Aufrechterhaltung der Datenintegrität und zur Einhaltung von Unternehmens- und Branchenstandards bei.</w:t>
      </w:r>
    </w:p>
    <w:p w:rsidR="00C23E9A" w:rsidP="00C23E9A" w14:paraId="223E2180" w14:textId="40EE4226">
      <w:pPr>
        <w:pStyle w:val="Heading2"/>
      </w:pPr>
      <w:bookmarkStart w:id="23" w:name="_Toc256000014"/>
      <w:r>
        <w:t>2.7 Qualitätskontrollmaßnahmen</w:t>
      </w:r>
      <w:bookmarkEnd w:id="23"/>
    </w:p>
    <w:p w:rsidR="00C23E9A" w:rsidRPr="00C23E9A" w:rsidP="00C23E9A" w14:paraId="1302D12A" w14:textId="5C89255E">
      <w:r w:rsidRPr="05768913">
        <w:t>In diesem Abschnitt werden die Standards, Validierungsprüfungen und Kontrollen definiert, mit denen sichergestellt wird, dass die Aufgabe genau und konsistent ausgeführt wird. Dies trägt dazu bei, Fehler zu vermeiden, die Prozessintegrität zu gewährleisten und qualitativ hochwertige Ergebnisse sicherzustellen.</w:t>
      </w:r>
    </w:p>
    <w:p w:rsidR="00C23E9A" w:rsidRPr="0097201A" w:rsidP="00C23E9A" w14:paraId="2910E9FD" w14:textId="77777777">
      <w:pPr>
        <w:pStyle w:val="Heading1"/>
      </w:pPr>
      <w:bookmarkStart w:id="24" w:name="_Toc256000015"/>
      <w:r w:rsidRPr="05768913">
        <w:t>Zusätzliche Quellen für die Prozessdokumentation</w:t>
      </w:r>
      <w:bookmarkEnd w:id="24"/>
    </w:p>
    <w:p w:rsidR="00C23E9A" w:rsidP="00C23E9A" w14:paraId="08ED677B" w14:textId="3A5A3AFE">
      <w:r w:rsidRPr="05768913">
        <w:t>Wenn zusätzliches Material zur Unterstützung des Standardbetriebsverfahrens erstellt wurde, geben Sie es hier zusammen mit der bereitgestellten unterstützten Dokumentation an.</w:t>
      </w:r>
    </w:p>
    <w:p w:rsidR="00C23E9A" w:rsidP="00C23E9A" w14:paraId="16A781A0" w14:textId="77777777">
      <w:pPr>
        <w:pStyle w:val="NormalCentred"/>
      </w:pPr>
    </w:p>
    <w:tbl>
      <w:tblPr>
        <w:tblStyle w:val="ListTable4"/>
        <w:tblW w:w="5000" w:type="pct"/>
        <w:tblBorders>
          <w:insideV w:val="single" w:sz="4" w:space="0" w:color="D9D9D9" w:themeColor="background1" w:themeShade="D9"/>
        </w:tblBorders>
        <w:tblLook w:val="0600"/>
      </w:tblPr>
      <w:tblGrid>
        <w:gridCol w:w="2973"/>
        <w:gridCol w:w="3540"/>
        <w:gridCol w:w="2837"/>
      </w:tblGrid>
      <w:tr w14:paraId="1AD4F3E8" w14:textId="77777777" w:rsidTr="00B21B10">
        <w:tblPrEx>
          <w:tblW w:w="5000" w:type="pct"/>
          <w:tblBorders>
            <w:insideV w:val="single" w:sz="4" w:space="0" w:color="D9D9D9" w:themeColor="background1" w:themeShade="D9"/>
          </w:tblBorders>
          <w:tblLook w:val="0600"/>
        </w:tblPrEx>
        <w:trPr>
          <w:trHeight w:val="20"/>
        </w:trPr>
        <w:tc>
          <w:tcPr>
            <w:tcW w:w="5000" w:type="pct"/>
            <w:gridSpan w:val="3"/>
            <w:shd w:val="clear" w:color="auto" w:fill="498DF1" w:themeFill="background2" w:themeFillShade="BF"/>
          </w:tcPr>
          <w:p w:rsidR="00C23E9A" w:rsidRPr="0097201A" w:rsidP="00B21B10" w14:paraId="3324837C" w14:textId="77777777">
            <w:pPr>
              <w:pStyle w:val="TableHeadingg"/>
            </w:pPr>
            <w:r w:rsidRPr="0097201A">
              <w:t>Zusätzliche Prozessdokumentation</w:t>
            </w:r>
          </w:p>
        </w:tc>
      </w:tr>
      <w:tr w14:paraId="7CB56955" w14:textId="77777777" w:rsidTr="00B21B10">
        <w:tblPrEx>
          <w:tblW w:w="5000" w:type="pct"/>
          <w:tblLook w:val="0600"/>
        </w:tblPrEx>
        <w:trPr>
          <w:trHeight w:val="20"/>
        </w:trPr>
        <w:tc>
          <w:tcPr>
            <w:tcW w:w="1590" w:type="pct"/>
          </w:tcPr>
          <w:p w:rsidR="00C23E9A" w:rsidRPr="00B71931" w:rsidP="00B21B10" w14:paraId="769DC62C" w14:textId="77777777">
            <w:pPr>
              <w:pStyle w:val="table"/>
              <w:rPr>
                <w:rStyle w:val="IntenseEmphasis"/>
                <w:b/>
                <w:color w:val="262626" w:themeColor="text1" w:themeTint="D9"/>
                <w:lang w:val="uk-UA"/>
              </w:rPr>
            </w:pPr>
            <w:r w:rsidRPr="00B71931">
              <w:t>Videoaufzeichnung des Prozesses (optional)</w:t>
            </w:r>
          </w:p>
        </w:tc>
        <w:tc>
          <w:tcPr>
            <w:tcW w:w="1893" w:type="pct"/>
          </w:tcPr>
          <w:p w:rsidR="00C23E9A" w:rsidRPr="00B71931" w:rsidP="00B21B10" w14:paraId="1DC87D59" w14:textId="77777777">
            <w:pPr>
              <w:pStyle w:val="table"/>
              <w:rPr>
                <w:rStyle w:val="IntenseEmphasis"/>
              </w:rPr>
            </w:pPr>
            <w:r w:rsidRPr="00B71931">
              <w:rPr>
                <w:rStyle w:val="IntenseEmphasis"/>
              </w:rPr>
              <w:t>ACME-System1-Process-WI5-Manual-Walkthrough</w:t>
            </w:r>
          </w:p>
        </w:tc>
        <w:tc>
          <w:tcPr>
            <w:tcW w:w="1517" w:type="pct"/>
          </w:tcPr>
          <w:p w:rsidR="00C23E9A" w:rsidRPr="00B71931" w:rsidP="00B21B10" w14:paraId="2F7D8072" w14:textId="77777777">
            <w:pPr>
              <w:pStyle w:val="table"/>
              <w:rPr>
                <w:rStyle w:val="IntenseEmphasis"/>
              </w:rPr>
            </w:pPr>
            <w:r w:rsidRPr="00B71931">
              <w:rPr>
                <w:rStyle w:val="IntenseEmphasis"/>
              </w:rPr>
              <w:t>Relevante Kommentare einfügen</w:t>
            </w:r>
          </w:p>
        </w:tc>
      </w:tr>
      <w:tr w14:paraId="737B3DA7" w14:textId="77777777" w:rsidTr="00B21B10">
        <w:tblPrEx>
          <w:tblW w:w="5000" w:type="pct"/>
          <w:tblLook w:val="0600"/>
        </w:tblPrEx>
        <w:trPr>
          <w:trHeight w:val="20"/>
        </w:trPr>
        <w:tc>
          <w:tcPr>
            <w:tcW w:w="1590" w:type="pct"/>
          </w:tcPr>
          <w:p w:rsidR="00C23E9A" w:rsidRPr="00B71931" w:rsidP="00B21B10" w14:paraId="5696CC80" w14:textId="77777777">
            <w:pPr>
              <w:pStyle w:val="table"/>
            </w:pPr>
            <w:r w:rsidRPr="00B71931">
              <w:t>Geschäftsregelbibliothek</w:t>
              <w:br/>
              <w:t>(optional)</w:t>
            </w:r>
          </w:p>
        </w:tc>
        <w:tc>
          <w:tcPr>
            <w:tcW w:w="1893" w:type="pct"/>
          </w:tcPr>
          <w:p w:rsidR="00C23E9A" w:rsidRPr="00B71931" w:rsidP="00B21B10" w14:paraId="7230369E" w14:textId="77777777">
            <w:pPr>
              <w:pStyle w:val="table"/>
              <w:rPr>
                <w:rStyle w:val="IntenseEmphasis"/>
              </w:rPr>
            </w:pPr>
            <w:r w:rsidRPr="00B71931">
              <w:rPr>
                <w:rStyle w:val="IntenseEmphasis"/>
              </w:rPr>
              <w:t>Link zur Geschäftsregelbibliothek einfügen</w:t>
            </w:r>
          </w:p>
        </w:tc>
        <w:tc>
          <w:tcPr>
            <w:tcW w:w="1517" w:type="pct"/>
          </w:tcPr>
          <w:p w:rsidR="00C23E9A" w:rsidRPr="00B71931" w:rsidP="00B21B10" w14:paraId="3EAC4FB9" w14:textId="77777777">
            <w:pPr>
              <w:pStyle w:val="table"/>
              <w:rPr>
                <w:rStyle w:val="IntenseEmphasis"/>
              </w:rPr>
            </w:pPr>
            <w:r w:rsidRPr="00B71931">
              <w:rPr>
                <w:rStyle w:val="IntenseEmphasis"/>
              </w:rPr>
              <w:t>Relevante Kommentare einfügen</w:t>
            </w:r>
          </w:p>
        </w:tc>
      </w:tr>
      <w:tr w14:paraId="5ED5ECF2" w14:textId="77777777" w:rsidTr="00B21B10">
        <w:tblPrEx>
          <w:tblW w:w="5000" w:type="pct"/>
          <w:tblLook w:val="0600"/>
        </w:tblPrEx>
        <w:trPr>
          <w:trHeight w:val="20"/>
        </w:trPr>
        <w:tc>
          <w:tcPr>
            <w:tcW w:w="1590" w:type="pct"/>
          </w:tcPr>
          <w:p w:rsidR="00C23E9A" w:rsidRPr="00B71931" w:rsidP="00B21B10" w14:paraId="59F91A84" w14:textId="77777777">
            <w:pPr>
              <w:pStyle w:val="table"/>
            </w:pPr>
            <w:r w:rsidRPr="00B71931">
              <w:t>Andere Dokumentation</w:t>
              <w:br/>
              <w:t>(optional)</w:t>
            </w:r>
          </w:p>
        </w:tc>
        <w:tc>
          <w:tcPr>
            <w:tcW w:w="1893" w:type="pct"/>
          </w:tcPr>
          <w:p w:rsidR="00C23E9A" w:rsidRPr="00B71931" w:rsidP="00B21B10" w14:paraId="447B14B1" w14:textId="77777777">
            <w:pPr>
              <w:pStyle w:val="table"/>
              <w:rPr>
                <w:rStyle w:val="IntenseEmphasis"/>
              </w:rPr>
            </w:pPr>
            <w:r w:rsidRPr="00B71931">
              <w:rPr>
                <w:rStyle w:val="IntenseEmphasis"/>
              </w:rPr>
              <w:t>Link zu anderen relevanten Prozessdokumentationen einfügen (L4-, L5-Prozessbeschreibung, Feldzuordnungsdateien usw.)</w:t>
            </w:r>
          </w:p>
        </w:tc>
        <w:tc>
          <w:tcPr>
            <w:tcW w:w="1517" w:type="pct"/>
          </w:tcPr>
          <w:p w:rsidR="00C23E9A" w:rsidRPr="00B71931" w:rsidP="00B21B10" w14:paraId="40D5A2DE" w14:textId="77777777">
            <w:pPr>
              <w:pStyle w:val="table"/>
              <w:rPr>
                <w:rStyle w:val="IntenseEmphasis"/>
              </w:rPr>
            </w:pPr>
            <w:r w:rsidRPr="00B71931">
              <w:rPr>
                <w:rStyle w:val="IntenseEmphasis"/>
              </w:rPr>
              <w:t>Relevante Kommentare einfügen</w:t>
            </w:r>
          </w:p>
        </w:tc>
      </w:tr>
    </w:tbl>
    <w:p w:rsidR="00C23E9A" w:rsidRPr="00C23E9A" w:rsidP="00C23E9A" w14:paraId="430497BE" w14:textId="5472EFF7">
      <w:pPr>
        <w:pStyle w:val="TableHeadingg"/>
        <w:jc w:val="left"/>
      </w:pPr>
      <w:r w:rsidRPr="00B71931">
        <w:rPr>
          <w:rStyle w:val="SubtleEmphasis"/>
          <w:b w:val="0"/>
        </w:rPr>
        <w:t>* Fügen Sie der Tabelle weitere Zeilen hinzu, um die vollständige Dokumentation des RPA-Prozesses wiederzugeben.</w:t>
      </w:r>
    </w:p>
    <w:p w:rsidR="00C23E9A" w:rsidRPr="0097201A" w:rsidP="00C23E9A" w14:paraId="3295F585" w14:textId="14E63F28">
      <w:pPr>
        <w:pStyle w:val="Heading1"/>
      </w:pPr>
      <w:bookmarkStart w:id="25" w:name="_Toc256000016"/>
      <w:r>
        <w:t>Überprüfungs- und Überarbeitungshistorie</w:t>
      </w:r>
      <w:bookmarkEnd w:id="25"/>
    </w:p>
    <w:p w:rsidR="00C23E9A" w:rsidP="00C23E9A" w14:paraId="3DF8C197" w14:textId="05E19478">
      <w:r>
        <w:t>Ein Protokoll der an der SOP vorgenommenen Änderungen, einschließlich Datum und Beschreibung der Überarbeitungen</w:t>
      </w:r>
    </w:p>
    <w:p w:rsidR="00E81478" w:rsidP="00C23E9A" w14:paraId="22A975ED" w14:textId="77777777"/>
    <w:tbl>
      <w:tblPr>
        <w:tblStyle w:val="ListTable4"/>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
      <w:tblGrid>
        <w:gridCol w:w="1445"/>
        <w:gridCol w:w="2609"/>
        <w:gridCol w:w="5291"/>
      </w:tblGrid>
      <w:tr w14:paraId="176B07A1" w14:textId="77777777" w:rsidTr="00E81478">
        <w:tblPrEx>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Ex>
        <w:trPr>
          <w:trHeight w:val="20"/>
        </w:trPr>
        <w:tc>
          <w:tcPr>
            <w:tcW w:w="1445" w:type="dxa"/>
            <w:shd w:val="clear" w:color="auto" w:fill="498DF1" w:themeFill="background2" w:themeFillShade="BF"/>
            <w:vAlign w:val="center"/>
          </w:tcPr>
          <w:p w:rsidR="00E81478" w:rsidP="00B21B10" w14:paraId="1EE174D3" w14:textId="0952CBB3">
            <w:pPr>
              <w:pStyle w:val="TableHeadingg"/>
            </w:pPr>
            <w:r>
              <w:t>Datum</w:t>
            </w:r>
          </w:p>
        </w:tc>
        <w:tc>
          <w:tcPr>
            <w:tcW w:w="2609" w:type="dxa"/>
            <w:shd w:val="clear" w:color="auto" w:fill="498DF1" w:themeFill="background2" w:themeFillShade="BF"/>
          </w:tcPr>
          <w:p w:rsidR="00E81478" w:rsidP="00B21B10" w14:paraId="5FEF682A" w14:textId="3539F118">
            <w:pPr>
              <w:pStyle w:val="TableHeadingg"/>
            </w:pPr>
            <w:r>
              <w:t>Benutzer</w:t>
            </w:r>
          </w:p>
        </w:tc>
        <w:tc>
          <w:tcPr>
            <w:tcW w:w="5291" w:type="dxa"/>
            <w:shd w:val="clear" w:color="auto" w:fill="498DF1" w:themeFill="background2" w:themeFillShade="BF"/>
          </w:tcPr>
          <w:p w:rsidR="00E81478" w:rsidP="00B21B10" w14:paraId="4A4B8902" w14:textId="66B24434">
            <w:pPr>
              <w:pStyle w:val="TableHeadingg"/>
            </w:pPr>
            <w:r>
              <w:t>Überarbeitung</w:t>
            </w:r>
          </w:p>
        </w:tc>
      </w:tr>
      <w:tr w14:paraId="49819944" w14:textId="77777777" w:rsidTr="00E81478">
        <w:tblPrEx>
          <w:tblW w:w="9345" w:type="dxa"/>
          <w:tblLook w:val="0600"/>
        </w:tblPrEx>
        <w:trPr>
          <w:trHeight w:val="20"/>
        </w:trPr>
        <w:tc>
          <w:tcPr>
            <w:tcW w:w="1445" w:type="dxa"/>
          </w:tcPr>
          <w:p w:rsidR="00E81478" w:rsidP="00B21B10" w14:paraId="001069FC" w14:textId="4064AEC7">
            <w:pPr>
              <w:pStyle w:val="table"/>
            </w:pPr>
          </w:p>
        </w:tc>
        <w:tc>
          <w:tcPr>
            <w:tcW w:w="2609" w:type="dxa"/>
          </w:tcPr>
          <w:p w:rsidR="00E81478" w:rsidP="00B21B10" w14:paraId="74717C2C" w14:textId="77777777">
            <w:pPr>
              <w:pStyle w:val="table"/>
              <w:rPr>
                <w:b/>
                <w:color w:val="FF0000"/>
              </w:rPr>
            </w:pPr>
          </w:p>
        </w:tc>
        <w:tc>
          <w:tcPr>
            <w:tcW w:w="5291" w:type="dxa"/>
          </w:tcPr>
          <w:p w:rsidR="00E81478" w:rsidP="00B21B10" w14:paraId="10BE8865" w14:textId="0AE2F885">
            <w:pPr>
              <w:pStyle w:val="table"/>
              <w:rPr>
                <w:b/>
                <w:color w:val="FF0000"/>
              </w:rPr>
            </w:pPr>
          </w:p>
        </w:tc>
      </w:tr>
      <w:tr w14:paraId="21B254DA" w14:textId="77777777" w:rsidTr="00E81478">
        <w:tblPrEx>
          <w:tblW w:w="9345" w:type="dxa"/>
          <w:tblLook w:val="0600"/>
        </w:tblPrEx>
        <w:trPr>
          <w:trHeight w:val="20"/>
        </w:trPr>
        <w:tc>
          <w:tcPr>
            <w:tcW w:w="1445" w:type="dxa"/>
          </w:tcPr>
          <w:p w:rsidR="00E81478" w:rsidP="00B21B10" w14:paraId="0BE1A757" w14:textId="77777777">
            <w:pPr>
              <w:pStyle w:val="table"/>
            </w:pPr>
          </w:p>
        </w:tc>
        <w:tc>
          <w:tcPr>
            <w:tcW w:w="2609" w:type="dxa"/>
          </w:tcPr>
          <w:p w:rsidR="00E81478" w:rsidP="00B21B10" w14:paraId="11BF2A54" w14:textId="77777777">
            <w:pPr>
              <w:pStyle w:val="table"/>
              <w:rPr>
                <w:b/>
              </w:rPr>
            </w:pPr>
          </w:p>
        </w:tc>
        <w:tc>
          <w:tcPr>
            <w:tcW w:w="5291" w:type="dxa"/>
          </w:tcPr>
          <w:p w:rsidR="00E81478" w:rsidP="00B21B10" w14:paraId="6ADD5BB7" w14:textId="40B59919">
            <w:pPr>
              <w:pStyle w:val="table"/>
              <w:rPr>
                <w:b/>
              </w:rPr>
            </w:pPr>
          </w:p>
        </w:tc>
      </w:tr>
      <w:tr w14:paraId="00B33E87" w14:textId="77777777" w:rsidTr="00E81478">
        <w:tblPrEx>
          <w:tblW w:w="9345" w:type="dxa"/>
          <w:tblLook w:val="0600"/>
        </w:tblPrEx>
        <w:trPr>
          <w:trHeight w:val="20"/>
        </w:trPr>
        <w:tc>
          <w:tcPr>
            <w:tcW w:w="1445" w:type="dxa"/>
            <w:shd w:val="clear" w:color="auto" w:fill="FFFFFF" w:themeFill="background1"/>
          </w:tcPr>
          <w:p w:rsidR="00E81478" w:rsidP="00B21B10" w14:paraId="516DED16" w14:textId="77777777">
            <w:pPr>
              <w:pStyle w:val="table"/>
            </w:pPr>
          </w:p>
        </w:tc>
        <w:tc>
          <w:tcPr>
            <w:tcW w:w="2609" w:type="dxa"/>
            <w:shd w:val="clear" w:color="auto" w:fill="FFFFFF" w:themeFill="background1"/>
          </w:tcPr>
          <w:p w:rsidR="00E81478" w:rsidP="00B21B10" w14:paraId="1BB6FC6C" w14:textId="77777777">
            <w:pPr>
              <w:pStyle w:val="table"/>
              <w:rPr>
                <w:b/>
              </w:rPr>
            </w:pPr>
          </w:p>
        </w:tc>
        <w:tc>
          <w:tcPr>
            <w:tcW w:w="5291" w:type="dxa"/>
            <w:shd w:val="clear" w:color="auto" w:fill="FFFFFF" w:themeFill="background1"/>
          </w:tcPr>
          <w:p w:rsidR="00E81478" w:rsidP="00B21B10" w14:paraId="012D402F" w14:textId="6DC78E9D">
            <w:pPr>
              <w:pStyle w:val="table"/>
              <w:rPr>
                <w:b/>
              </w:rPr>
            </w:pPr>
          </w:p>
        </w:tc>
      </w:tr>
      <w:tr w14:paraId="62D8942B" w14:textId="77777777" w:rsidTr="00E81478">
        <w:tblPrEx>
          <w:tblW w:w="9345" w:type="dxa"/>
          <w:tblLook w:val="0600"/>
        </w:tblPrEx>
        <w:trPr>
          <w:trHeight w:val="20"/>
        </w:trPr>
        <w:tc>
          <w:tcPr>
            <w:tcW w:w="1445" w:type="dxa"/>
            <w:shd w:val="clear" w:color="auto" w:fill="FFFFFF" w:themeFill="background1"/>
            <w:vAlign w:val="center"/>
          </w:tcPr>
          <w:p w:rsidR="00E81478" w:rsidP="00B21B10" w14:paraId="777269A7" w14:textId="77777777">
            <w:pPr>
              <w:pStyle w:val="table"/>
              <w:rPr>
                <w:b/>
                <w:color w:val="FFFFFF" w:themeColor="background1"/>
              </w:rPr>
            </w:pPr>
          </w:p>
        </w:tc>
        <w:tc>
          <w:tcPr>
            <w:tcW w:w="2609" w:type="dxa"/>
            <w:shd w:val="clear" w:color="auto" w:fill="FFFFFF" w:themeFill="background1"/>
          </w:tcPr>
          <w:p w:rsidR="00E81478" w:rsidP="00B21B10" w14:paraId="1E3D3E88" w14:textId="77777777">
            <w:pPr>
              <w:pStyle w:val="table"/>
              <w:rPr>
                <w:b/>
                <w:color w:val="FFFFFF" w:themeColor="background1"/>
              </w:rPr>
            </w:pPr>
          </w:p>
        </w:tc>
        <w:tc>
          <w:tcPr>
            <w:tcW w:w="5291" w:type="dxa"/>
            <w:shd w:val="clear" w:color="auto" w:fill="FFFFFF" w:themeFill="background1"/>
          </w:tcPr>
          <w:p w:rsidR="00E81478" w:rsidP="00B21B10" w14:paraId="7B4C16BD" w14:textId="55FE778D">
            <w:pPr>
              <w:pStyle w:val="table"/>
              <w:rPr>
                <w:b/>
                <w:color w:val="FFFFFF" w:themeColor="background1"/>
              </w:rPr>
            </w:pPr>
          </w:p>
        </w:tc>
      </w:tr>
      <w:tr w14:paraId="409AA536" w14:textId="77777777" w:rsidTr="00E81478">
        <w:tblPrEx>
          <w:tblW w:w="9345" w:type="dxa"/>
          <w:tblLook w:val="0600"/>
        </w:tblPrEx>
        <w:trPr>
          <w:trHeight w:val="20"/>
        </w:trPr>
        <w:tc>
          <w:tcPr>
            <w:tcW w:w="1445" w:type="dxa"/>
            <w:shd w:val="clear" w:color="auto" w:fill="FFFFFF" w:themeFill="background1"/>
          </w:tcPr>
          <w:p w:rsidR="00E81478" w:rsidP="00B21B10" w14:paraId="29B918FB" w14:textId="77777777">
            <w:pPr>
              <w:pStyle w:val="table"/>
            </w:pPr>
          </w:p>
        </w:tc>
        <w:tc>
          <w:tcPr>
            <w:tcW w:w="2609" w:type="dxa"/>
            <w:shd w:val="clear" w:color="auto" w:fill="FFFFFF" w:themeFill="background1"/>
          </w:tcPr>
          <w:p w:rsidR="00E81478" w:rsidP="00B21B10" w14:paraId="17D28D16" w14:textId="77777777">
            <w:pPr>
              <w:pStyle w:val="table"/>
              <w:rPr>
                <w:b/>
              </w:rPr>
            </w:pPr>
          </w:p>
        </w:tc>
        <w:tc>
          <w:tcPr>
            <w:tcW w:w="5291" w:type="dxa"/>
            <w:shd w:val="clear" w:color="auto" w:fill="FFFFFF" w:themeFill="background1"/>
          </w:tcPr>
          <w:p w:rsidR="00E81478" w:rsidP="00B21B10" w14:paraId="3D001180" w14:textId="2E94A6DF">
            <w:pPr>
              <w:pStyle w:val="table"/>
              <w:rPr>
                <w:b/>
              </w:rPr>
            </w:pPr>
          </w:p>
        </w:tc>
      </w:tr>
      <w:tr w14:paraId="6EE249E0" w14:textId="77777777" w:rsidTr="00E81478">
        <w:tblPrEx>
          <w:tblW w:w="9345" w:type="dxa"/>
          <w:tblLook w:val="0600"/>
        </w:tblPrEx>
        <w:trPr>
          <w:trHeight w:val="20"/>
        </w:trPr>
        <w:tc>
          <w:tcPr>
            <w:tcW w:w="1445" w:type="dxa"/>
            <w:shd w:val="clear" w:color="auto" w:fill="FFFFFF" w:themeFill="background1"/>
          </w:tcPr>
          <w:p w:rsidR="00E81478" w:rsidP="00B21B10" w14:paraId="07C0EC6D" w14:textId="77777777">
            <w:pPr>
              <w:pStyle w:val="table"/>
            </w:pPr>
          </w:p>
        </w:tc>
        <w:tc>
          <w:tcPr>
            <w:tcW w:w="2609" w:type="dxa"/>
            <w:shd w:val="clear" w:color="auto" w:fill="FFFFFF" w:themeFill="background1"/>
          </w:tcPr>
          <w:p w:rsidR="00E81478" w:rsidP="00B21B10" w14:paraId="280CF275" w14:textId="77777777">
            <w:pPr>
              <w:pStyle w:val="table"/>
              <w:rPr>
                <w:b/>
              </w:rPr>
            </w:pPr>
          </w:p>
        </w:tc>
        <w:tc>
          <w:tcPr>
            <w:tcW w:w="5291" w:type="dxa"/>
            <w:shd w:val="clear" w:color="auto" w:fill="FFFFFF" w:themeFill="background1"/>
          </w:tcPr>
          <w:p w:rsidR="00E81478" w:rsidP="00B21B10" w14:paraId="0F3AC2FB" w14:textId="037B30D4">
            <w:pPr>
              <w:pStyle w:val="table"/>
              <w:rPr>
                <w:b/>
              </w:rPr>
            </w:pPr>
          </w:p>
        </w:tc>
      </w:tr>
      <w:tr w14:paraId="1E8F4434" w14:textId="77777777" w:rsidTr="00E81478">
        <w:tblPrEx>
          <w:tblW w:w="9345" w:type="dxa"/>
          <w:tblLook w:val="0600"/>
        </w:tblPrEx>
        <w:trPr>
          <w:trHeight w:val="20"/>
        </w:trPr>
        <w:tc>
          <w:tcPr>
            <w:tcW w:w="1445" w:type="dxa"/>
            <w:shd w:val="clear" w:color="auto" w:fill="FFFFFF" w:themeFill="background1"/>
          </w:tcPr>
          <w:p w:rsidR="00E81478" w:rsidP="00B21B10" w14:paraId="7A390A37" w14:textId="77777777">
            <w:pPr>
              <w:pStyle w:val="table"/>
            </w:pPr>
          </w:p>
        </w:tc>
        <w:tc>
          <w:tcPr>
            <w:tcW w:w="2609" w:type="dxa"/>
            <w:shd w:val="clear" w:color="auto" w:fill="FFFFFF" w:themeFill="background1"/>
          </w:tcPr>
          <w:p w:rsidR="00E81478" w:rsidP="00B21B10" w14:paraId="06332144" w14:textId="77777777">
            <w:pPr>
              <w:pStyle w:val="table"/>
              <w:rPr>
                <w:b/>
              </w:rPr>
            </w:pPr>
          </w:p>
        </w:tc>
        <w:tc>
          <w:tcPr>
            <w:tcW w:w="5291" w:type="dxa"/>
            <w:shd w:val="clear" w:color="auto" w:fill="FFFFFF" w:themeFill="background1"/>
          </w:tcPr>
          <w:p w:rsidR="00E81478" w:rsidP="00B21B10" w14:paraId="7949C9DA" w14:textId="13BE4A3F">
            <w:pPr>
              <w:pStyle w:val="table"/>
              <w:rPr>
                <w:b/>
              </w:rPr>
            </w:pPr>
          </w:p>
        </w:tc>
      </w:tr>
    </w:tbl>
    <w:p w:rsidR="00C23E9A" w:rsidP="00C23E9A" w14:paraId="0B278245" w14:textId="77777777">
      <w:pPr>
        <w:pStyle w:val="NormalCentred"/>
      </w:pPr>
    </w:p>
    <w:p w:rsidR="00FB63FC" w:rsidRPr="00D07FEC" w:rsidP="00FB63FC" w14:paraId="7E85D232" w14:textId="6185EA0C"/>
    <w:sectPr w:rsidSect="00D425C5">
      <w:footerReference w:type="first" r:id="rId12"/>
      <w:type w:val="continuous"/>
      <w:pgSz w:w="12240" w:h="15840" w:code="1"/>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370" w:rsidP="00FB63FC" w14:paraId="639673CE" w14:textId="31BD1DEB">
    <w:r>
      <w:t>{Type here}</w:t>
    </w:r>
  </w:p>
  <w:p w:rsidR="00E27370" w:rsidP="00FB63FC" w14:paraId="54D3FCC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6CA018"/>
    <w:lvl w:ilvl="0">
      <w:start w:val="1"/>
      <w:numFmt w:val="decimal"/>
      <w:lvlText w:val="%1."/>
      <w:lvlJc w:val="left"/>
      <w:pPr>
        <w:tabs>
          <w:tab w:val="num" w:pos="1492"/>
        </w:tabs>
        <w:ind w:left="1492" w:hanging="360"/>
      </w:pPr>
    </w:lvl>
  </w:abstractNum>
  <w:abstractNum w:abstractNumId="1">
    <w:nsid w:val="FFFFFF7D"/>
    <w:multiLevelType w:val="singleLevel"/>
    <w:tmpl w:val="382684D0"/>
    <w:lvl w:ilvl="0">
      <w:start w:val="1"/>
      <w:numFmt w:val="decimal"/>
      <w:lvlText w:val="%1."/>
      <w:lvlJc w:val="left"/>
      <w:pPr>
        <w:tabs>
          <w:tab w:val="num" w:pos="1209"/>
        </w:tabs>
        <w:ind w:left="1209" w:hanging="360"/>
      </w:pPr>
    </w:lvl>
  </w:abstractNum>
  <w:abstractNum w:abstractNumId="2">
    <w:nsid w:val="FFFFFF7E"/>
    <w:multiLevelType w:val="singleLevel"/>
    <w:tmpl w:val="B538DCAC"/>
    <w:lvl w:ilvl="0">
      <w:start w:val="1"/>
      <w:numFmt w:val="decimal"/>
      <w:lvlText w:val="%1."/>
      <w:lvlJc w:val="left"/>
      <w:pPr>
        <w:tabs>
          <w:tab w:val="num" w:pos="926"/>
        </w:tabs>
        <w:ind w:left="926" w:hanging="360"/>
      </w:pPr>
    </w:lvl>
  </w:abstractNum>
  <w:abstractNum w:abstractNumId="3">
    <w:nsid w:val="FFFFFF7F"/>
    <w:multiLevelType w:val="singleLevel"/>
    <w:tmpl w:val="434414D4"/>
    <w:lvl w:ilvl="0">
      <w:start w:val="1"/>
      <w:numFmt w:val="decimal"/>
      <w:lvlText w:val="%1."/>
      <w:lvlJc w:val="left"/>
      <w:pPr>
        <w:tabs>
          <w:tab w:val="num" w:pos="643"/>
        </w:tabs>
        <w:ind w:left="643" w:hanging="360"/>
      </w:pPr>
    </w:lvl>
  </w:abstractNum>
  <w:abstractNum w:abstractNumId="4">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A025C"/>
    <w:lvl w:ilvl="0">
      <w:start w:val="1"/>
      <w:numFmt w:val="decimal"/>
      <w:lvlText w:val="%1."/>
      <w:lvlJc w:val="left"/>
      <w:pPr>
        <w:tabs>
          <w:tab w:val="num" w:pos="360"/>
        </w:tabs>
        <w:ind w:left="360" w:hanging="360"/>
      </w:pPr>
    </w:lvl>
  </w:abstractNum>
  <w:abstractNum w:abstractNumId="9">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nsid w:val="0E157681"/>
    <w:multiLevelType w:val="hybridMultilevel"/>
    <w:tmpl w:val="389C3B98"/>
    <w:lvl w:ilvl="0">
      <w:start w:val="4"/>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872CF8"/>
    <w:multiLevelType w:val="hybridMultilevel"/>
    <w:tmpl w:val="C55AA1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F192C6E"/>
    <w:multiLevelType w:val="hybridMultilevel"/>
    <w:tmpl w:val="4C028180"/>
    <w:lvl w:ilvl="0">
      <w:start w:val="5"/>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6A24072"/>
    <w:multiLevelType w:val="hybridMultilevel"/>
    <w:tmpl w:val="3FECA79A"/>
    <w:lvl w:ilvl="0">
      <w:start w:val="1"/>
      <w:numFmt w:val="bullet"/>
      <w:lvlText w:val=""/>
      <w:lvlJc w:val="left"/>
      <w:pPr>
        <w:ind w:left="1854" w:hanging="360"/>
      </w:pPr>
      <w:rPr>
        <w:rFonts w:ascii="Symbol" w:hAnsi="Symbol"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5">
    <w:nsid w:val="2CF311B6"/>
    <w:multiLevelType w:val="multilevel"/>
    <w:tmpl w:val="FA18F634"/>
    <w:lvl w:ilvl="0">
      <w:start w:val="2"/>
      <w:numFmt w:val="upperRoman"/>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1E30C72"/>
    <w:multiLevelType w:val="multilevel"/>
    <w:tmpl w:val="3DAC68C0"/>
    <w:lvl w:ilvl="0">
      <w:start w:val="0"/>
      <w:numFmt w:val="decimal"/>
      <w:lvlJc w:val="left"/>
    </w:lvl>
    <w:lvl w:ilvl="1">
      <w:start w:val="0"/>
      <w:numFmt w:val="decimal"/>
      <w:suff w:val="space"/>
      <w:lvlJc w:val="left"/>
    </w:lvl>
    <w:lvl w:ilvl="2">
      <w:start w:val="0"/>
      <w:numFmt w:val="decimal"/>
      <w:lvlJc w:val="left"/>
    </w:lvl>
    <w:lvl w:ilvl="3">
      <w:start w:val="0"/>
      <w:numFmt w:val="decimal"/>
      <w:lvlJc w:val="left"/>
    </w:lvl>
    <w:lvl w:ilvl="4">
      <w:start w:val="0"/>
      <w:numFmt w:val="decimal"/>
      <w:lvlRestart w:val="0"/>
      <w:isLgl/>
      <w:lvlText w:val="쪅Ȏ㔀Ĉ࡜㔁Ĉ࡜蔁⛊࠵䌁၊伀⹊儀⹊尀Ĉ࠵䌁၊伀⹊儀⹊尀ĈĚ感"/>
      <w:lvlJc w:val="center"/>
      <w:rPr>
        <w:rFonts w:ascii="Wingdings" w:hAnsi="Wingdings" w:eastAsiaTheme="majorEastAsia"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ligatures w14:val="none"/>
        <w14:numForm w14:val="default"/>
        <w14:numSpacing w14:val="default"/>
        <w14:stylisticSets xmlns:w14="http://schemas.microsoft.com/office/word/2010/wordml"/>
        <w14:cntxtAlts w14:val="0"/>
      </w:rPr>
    </w:lvl>
    <w:lvl w:ilvl="5">
      <w:start w:val="0"/>
      <w:numFmt w:val="none"/>
      <w:lvlText w:val="&#10;㏿ÿÖ蜀૖＀Ｓ혀홪လ蜀૖＀Ｓ혀횇&#10;㏿ÿÖ樀ᣖ푿餈ÿӖ缀ࣔﾙ혀"/>
      <w:lvlJc w:val="left"/>
      <w:rPr>
        <w:b/>
        <w:bCs/>
        <w:i/>
        <w:iCs/>
      </w:rPr>
    </w:lvl>
    <w:lvl w:ilvl="6">
      <w:start w:val="0"/>
      <w:numFmt w:val="decimal"/>
      <w:lvlJc w:val="left"/>
    </w:lvl>
    <w:lvl w:ilvl="7">
      <w:start w:val="0"/>
      <w:numFmt w:val="decimal"/>
      <w:lvlJc w:val="left"/>
    </w:lvl>
    <w:lvl w:ilvl="8">
      <w:start w:val="0"/>
      <w:numFmt w:val="decimal"/>
      <w:lvlJc w:val="left"/>
    </w:lvl>
  </w:abstractNum>
  <w:abstractNum w:abstractNumId="17">
    <w:nsid w:val="34240664"/>
    <w:multiLevelType w:val="hybridMultilevel"/>
    <w:tmpl w:val="832E066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75A14D4"/>
    <w:multiLevelType w:val="multilevel"/>
    <w:tmpl w:val="7AF69DB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D3A4D57"/>
    <w:multiLevelType w:val="multilevel"/>
    <w:tmpl w:val="DF92631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4345B04"/>
    <w:multiLevelType w:val="hybridMultilevel"/>
    <w:tmpl w:val="BDB2CF4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4FF5886"/>
    <w:multiLevelType w:val="hybridMultilevel"/>
    <w:tmpl w:val="C0BC9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pStyle w:val="Heading6"/>
      <w:lvlText w:val=""/>
      <w:lvlJc w:val="left"/>
      <w:pPr>
        <w:ind w:left="4320" w:hanging="360"/>
      </w:pPr>
      <w:rPr>
        <w:rFonts w:ascii="Wingdings" w:hAnsi="Wingdings" w:hint="default"/>
      </w:rPr>
    </w:lvl>
    <w:lvl w:ilvl="6" w:tentative="1">
      <w:start w:val="1"/>
      <w:numFmt w:val="bullet"/>
      <w:pStyle w:val="Heading7"/>
      <w:lvlText w:val=""/>
      <w:lvlJc w:val="left"/>
      <w:pPr>
        <w:ind w:left="5040" w:hanging="360"/>
      </w:pPr>
      <w:rPr>
        <w:rFonts w:ascii="Symbol" w:hAnsi="Symbol" w:hint="default"/>
      </w:rPr>
    </w:lvl>
    <w:lvl w:ilvl="7" w:tentative="1">
      <w:start w:val="1"/>
      <w:numFmt w:val="bullet"/>
      <w:pStyle w:val="Heading8"/>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CB3004"/>
    <w:multiLevelType w:val="hybridMultilevel"/>
    <w:tmpl w:val="8258F00A"/>
    <w:lvl w:ilvl="0">
      <w:start w:val="2"/>
      <w:numFmt w:val="bullet"/>
      <w:lvlText w:val="-"/>
      <w:lvlJc w:val="left"/>
      <w:pPr>
        <w:ind w:left="720" w:hanging="360"/>
      </w:pPr>
      <w:rPr>
        <w:rFonts w:ascii="Open Sans" w:hAnsi="Open Sans" w:eastAsiaTheme="minorEastAsia"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efaultTableStyle w:val="LightListAccent1"/>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1A81"/>
    <w:rsid w:val="00033413"/>
    <w:rsid w:val="00037DDC"/>
    <w:rsid w:val="000403E8"/>
    <w:rsid w:val="000417F9"/>
    <w:rsid w:val="00043699"/>
    <w:rsid w:val="00047BD9"/>
    <w:rsid w:val="000501A8"/>
    <w:rsid w:val="000507FA"/>
    <w:rsid w:val="00056E24"/>
    <w:rsid w:val="00057D6A"/>
    <w:rsid w:val="00061740"/>
    <w:rsid w:val="00063CC3"/>
    <w:rsid w:val="00064097"/>
    <w:rsid w:val="00066536"/>
    <w:rsid w:val="0006725B"/>
    <w:rsid w:val="000724F7"/>
    <w:rsid w:val="00081062"/>
    <w:rsid w:val="00082D6E"/>
    <w:rsid w:val="00087319"/>
    <w:rsid w:val="00090613"/>
    <w:rsid w:val="00096254"/>
    <w:rsid w:val="000A28A7"/>
    <w:rsid w:val="000A72A8"/>
    <w:rsid w:val="000B4C7F"/>
    <w:rsid w:val="000C23C7"/>
    <w:rsid w:val="000C60AF"/>
    <w:rsid w:val="000D2E41"/>
    <w:rsid w:val="000D6774"/>
    <w:rsid w:val="000D7E64"/>
    <w:rsid w:val="000E2158"/>
    <w:rsid w:val="000E2861"/>
    <w:rsid w:val="000E592C"/>
    <w:rsid w:val="000F254F"/>
    <w:rsid w:val="000F284C"/>
    <w:rsid w:val="000F6DBE"/>
    <w:rsid w:val="000F7DC3"/>
    <w:rsid w:val="001055DF"/>
    <w:rsid w:val="00111FA6"/>
    <w:rsid w:val="00115761"/>
    <w:rsid w:val="0011609C"/>
    <w:rsid w:val="0012326B"/>
    <w:rsid w:val="001259B0"/>
    <w:rsid w:val="001320BF"/>
    <w:rsid w:val="001322E0"/>
    <w:rsid w:val="00141476"/>
    <w:rsid w:val="0015744F"/>
    <w:rsid w:val="00157E2A"/>
    <w:rsid w:val="00162AAA"/>
    <w:rsid w:val="00162E0C"/>
    <w:rsid w:val="00170C82"/>
    <w:rsid w:val="0017128D"/>
    <w:rsid w:val="00171B38"/>
    <w:rsid w:val="001724F6"/>
    <w:rsid w:val="001735B0"/>
    <w:rsid w:val="001753BA"/>
    <w:rsid w:val="00181282"/>
    <w:rsid w:val="001855E3"/>
    <w:rsid w:val="0018642D"/>
    <w:rsid w:val="00186F00"/>
    <w:rsid w:val="00194ED3"/>
    <w:rsid w:val="001973B1"/>
    <w:rsid w:val="001A0152"/>
    <w:rsid w:val="001B0916"/>
    <w:rsid w:val="001B5462"/>
    <w:rsid w:val="001B5E33"/>
    <w:rsid w:val="001B5F25"/>
    <w:rsid w:val="001C090D"/>
    <w:rsid w:val="001C5EFB"/>
    <w:rsid w:val="001D2C8C"/>
    <w:rsid w:val="001D4F2A"/>
    <w:rsid w:val="001D5460"/>
    <w:rsid w:val="001D6696"/>
    <w:rsid w:val="001E3C2E"/>
    <w:rsid w:val="001F1EA7"/>
    <w:rsid w:val="001F48BD"/>
    <w:rsid w:val="001F507C"/>
    <w:rsid w:val="00201C27"/>
    <w:rsid w:val="00201EF9"/>
    <w:rsid w:val="00202917"/>
    <w:rsid w:val="0020532B"/>
    <w:rsid w:val="00205DD6"/>
    <w:rsid w:val="0020680C"/>
    <w:rsid w:val="00206B1B"/>
    <w:rsid w:val="00207555"/>
    <w:rsid w:val="0021009B"/>
    <w:rsid w:val="00212195"/>
    <w:rsid w:val="00213FAA"/>
    <w:rsid w:val="002228AC"/>
    <w:rsid w:val="00241983"/>
    <w:rsid w:val="00241E58"/>
    <w:rsid w:val="00241F84"/>
    <w:rsid w:val="00242E9E"/>
    <w:rsid w:val="00246484"/>
    <w:rsid w:val="00247608"/>
    <w:rsid w:val="00250277"/>
    <w:rsid w:val="0025032A"/>
    <w:rsid w:val="00251C32"/>
    <w:rsid w:val="00261226"/>
    <w:rsid w:val="0026231A"/>
    <w:rsid w:val="00265FEF"/>
    <w:rsid w:val="00267082"/>
    <w:rsid w:val="002675EE"/>
    <w:rsid w:val="00273031"/>
    <w:rsid w:val="00283FC8"/>
    <w:rsid w:val="002923B0"/>
    <w:rsid w:val="00292B46"/>
    <w:rsid w:val="002A1801"/>
    <w:rsid w:val="002A6618"/>
    <w:rsid w:val="002B0436"/>
    <w:rsid w:val="002B6529"/>
    <w:rsid w:val="002B703F"/>
    <w:rsid w:val="002C1835"/>
    <w:rsid w:val="002C5D15"/>
    <w:rsid w:val="002D418B"/>
    <w:rsid w:val="002D761D"/>
    <w:rsid w:val="002F4626"/>
    <w:rsid w:val="003001EA"/>
    <w:rsid w:val="00303327"/>
    <w:rsid w:val="00303C99"/>
    <w:rsid w:val="0031031A"/>
    <w:rsid w:val="003109EC"/>
    <w:rsid w:val="0031163E"/>
    <w:rsid w:val="00314FA0"/>
    <w:rsid w:val="00316ADD"/>
    <w:rsid w:val="00321F1C"/>
    <w:rsid w:val="00326411"/>
    <w:rsid w:val="003322B7"/>
    <w:rsid w:val="00332936"/>
    <w:rsid w:val="003340DD"/>
    <w:rsid w:val="003346AB"/>
    <w:rsid w:val="00341D54"/>
    <w:rsid w:val="003465E2"/>
    <w:rsid w:val="00350745"/>
    <w:rsid w:val="00356C93"/>
    <w:rsid w:val="00360D3D"/>
    <w:rsid w:val="00361490"/>
    <w:rsid w:val="00361F39"/>
    <w:rsid w:val="00363CD8"/>
    <w:rsid w:val="003656DC"/>
    <w:rsid w:val="00372AF5"/>
    <w:rsid w:val="003756B5"/>
    <w:rsid w:val="00387689"/>
    <w:rsid w:val="00387CDB"/>
    <w:rsid w:val="00387E68"/>
    <w:rsid w:val="00390F5F"/>
    <w:rsid w:val="00391A4F"/>
    <w:rsid w:val="003944BD"/>
    <w:rsid w:val="0039512B"/>
    <w:rsid w:val="0039793F"/>
    <w:rsid w:val="00397EFB"/>
    <w:rsid w:val="003B6550"/>
    <w:rsid w:val="003B7E00"/>
    <w:rsid w:val="003C1A6F"/>
    <w:rsid w:val="003C26BC"/>
    <w:rsid w:val="003C6855"/>
    <w:rsid w:val="003D5E71"/>
    <w:rsid w:val="003D6485"/>
    <w:rsid w:val="003E3D7F"/>
    <w:rsid w:val="003E58AF"/>
    <w:rsid w:val="003F03CA"/>
    <w:rsid w:val="004018D0"/>
    <w:rsid w:val="00403890"/>
    <w:rsid w:val="00403BE5"/>
    <w:rsid w:val="004045B6"/>
    <w:rsid w:val="00413CC1"/>
    <w:rsid w:val="00416A5B"/>
    <w:rsid w:val="00421DC2"/>
    <w:rsid w:val="004242CE"/>
    <w:rsid w:val="00431E6C"/>
    <w:rsid w:val="00434F58"/>
    <w:rsid w:val="00436B94"/>
    <w:rsid w:val="004526C5"/>
    <w:rsid w:val="00456C24"/>
    <w:rsid w:val="0046225A"/>
    <w:rsid w:val="0046527D"/>
    <w:rsid w:val="0046660C"/>
    <w:rsid w:val="004732FE"/>
    <w:rsid w:val="00473FA7"/>
    <w:rsid w:val="00476499"/>
    <w:rsid w:val="004776DC"/>
    <w:rsid w:val="004801EC"/>
    <w:rsid w:val="004827F0"/>
    <w:rsid w:val="004834F5"/>
    <w:rsid w:val="004913DD"/>
    <w:rsid w:val="00492D0E"/>
    <w:rsid w:val="00494C35"/>
    <w:rsid w:val="00495D78"/>
    <w:rsid w:val="004A77AD"/>
    <w:rsid w:val="004B6D6C"/>
    <w:rsid w:val="004B758F"/>
    <w:rsid w:val="004C27EE"/>
    <w:rsid w:val="004C3BED"/>
    <w:rsid w:val="004D4988"/>
    <w:rsid w:val="004D53AE"/>
    <w:rsid w:val="004D6D3B"/>
    <w:rsid w:val="004E0CDA"/>
    <w:rsid w:val="004E3995"/>
    <w:rsid w:val="004E40B7"/>
    <w:rsid w:val="004F0141"/>
    <w:rsid w:val="004F6E05"/>
    <w:rsid w:val="00510C73"/>
    <w:rsid w:val="00512ABC"/>
    <w:rsid w:val="0052253F"/>
    <w:rsid w:val="00522EAB"/>
    <w:rsid w:val="0053167A"/>
    <w:rsid w:val="00531C77"/>
    <w:rsid w:val="00534243"/>
    <w:rsid w:val="00535CD3"/>
    <w:rsid w:val="005366AE"/>
    <w:rsid w:val="005404D4"/>
    <w:rsid w:val="00544684"/>
    <w:rsid w:val="00547D4B"/>
    <w:rsid w:val="00551108"/>
    <w:rsid w:val="00552F77"/>
    <w:rsid w:val="0055652D"/>
    <w:rsid w:val="005573A8"/>
    <w:rsid w:val="005628A3"/>
    <w:rsid w:val="00562D6E"/>
    <w:rsid w:val="00571286"/>
    <w:rsid w:val="00571CBA"/>
    <w:rsid w:val="00572033"/>
    <w:rsid w:val="00581FCE"/>
    <w:rsid w:val="00582EE0"/>
    <w:rsid w:val="0058338F"/>
    <w:rsid w:val="00584C74"/>
    <w:rsid w:val="00584EBA"/>
    <w:rsid w:val="00591426"/>
    <w:rsid w:val="005A146F"/>
    <w:rsid w:val="005A436A"/>
    <w:rsid w:val="005A51CB"/>
    <w:rsid w:val="005A6D66"/>
    <w:rsid w:val="005B1307"/>
    <w:rsid w:val="005B7ABD"/>
    <w:rsid w:val="005C0F50"/>
    <w:rsid w:val="005C31C8"/>
    <w:rsid w:val="005C4926"/>
    <w:rsid w:val="005D14A5"/>
    <w:rsid w:val="005D622E"/>
    <w:rsid w:val="005E0154"/>
    <w:rsid w:val="005F08F4"/>
    <w:rsid w:val="005F596D"/>
    <w:rsid w:val="005F6024"/>
    <w:rsid w:val="0060163F"/>
    <w:rsid w:val="00604851"/>
    <w:rsid w:val="00605DFC"/>
    <w:rsid w:val="0061045D"/>
    <w:rsid w:val="006171BA"/>
    <w:rsid w:val="00623EEE"/>
    <w:rsid w:val="00632542"/>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91135"/>
    <w:rsid w:val="006A36DA"/>
    <w:rsid w:val="006A75D2"/>
    <w:rsid w:val="006B09F2"/>
    <w:rsid w:val="006B1A14"/>
    <w:rsid w:val="006B70E8"/>
    <w:rsid w:val="006C4528"/>
    <w:rsid w:val="006C5D8A"/>
    <w:rsid w:val="006C6182"/>
    <w:rsid w:val="006C6B1A"/>
    <w:rsid w:val="006C77C7"/>
    <w:rsid w:val="006D2782"/>
    <w:rsid w:val="006D3492"/>
    <w:rsid w:val="006E29D5"/>
    <w:rsid w:val="006F21A0"/>
    <w:rsid w:val="00701349"/>
    <w:rsid w:val="0070148E"/>
    <w:rsid w:val="00703C78"/>
    <w:rsid w:val="007040B2"/>
    <w:rsid w:val="00705ABB"/>
    <w:rsid w:val="00710457"/>
    <w:rsid w:val="00717EBF"/>
    <w:rsid w:val="007209D4"/>
    <w:rsid w:val="00723603"/>
    <w:rsid w:val="007239A5"/>
    <w:rsid w:val="0072405E"/>
    <w:rsid w:val="007270CB"/>
    <w:rsid w:val="0073002F"/>
    <w:rsid w:val="00730258"/>
    <w:rsid w:val="00737104"/>
    <w:rsid w:val="0074437D"/>
    <w:rsid w:val="00751F2C"/>
    <w:rsid w:val="00754380"/>
    <w:rsid w:val="0076252A"/>
    <w:rsid w:val="00763353"/>
    <w:rsid w:val="00764CF6"/>
    <w:rsid w:val="00767335"/>
    <w:rsid w:val="00770FC5"/>
    <w:rsid w:val="00774582"/>
    <w:rsid w:val="00783B34"/>
    <w:rsid w:val="00785D78"/>
    <w:rsid w:val="00787586"/>
    <w:rsid w:val="007A019E"/>
    <w:rsid w:val="007A07D7"/>
    <w:rsid w:val="007A0C5E"/>
    <w:rsid w:val="007A7DDF"/>
    <w:rsid w:val="007B1399"/>
    <w:rsid w:val="007B2C03"/>
    <w:rsid w:val="007B3D06"/>
    <w:rsid w:val="007B4320"/>
    <w:rsid w:val="007C0B82"/>
    <w:rsid w:val="007C1315"/>
    <w:rsid w:val="007C29F3"/>
    <w:rsid w:val="007C56FB"/>
    <w:rsid w:val="007C5A8E"/>
    <w:rsid w:val="007C702F"/>
    <w:rsid w:val="007C7496"/>
    <w:rsid w:val="007D02C2"/>
    <w:rsid w:val="007D138D"/>
    <w:rsid w:val="007D49EA"/>
    <w:rsid w:val="007D577F"/>
    <w:rsid w:val="007D7407"/>
    <w:rsid w:val="007F2169"/>
    <w:rsid w:val="007F3D8D"/>
    <w:rsid w:val="007F4E44"/>
    <w:rsid w:val="008035FD"/>
    <w:rsid w:val="008044FF"/>
    <w:rsid w:val="008239EB"/>
    <w:rsid w:val="00823FAF"/>
    <w:rsid w:val="00824635"/>
    <w:rsid w:val="00825500"/>
    <w:rsid w:val="008325A0"/>
    <w:rsid w:val="0083755D"/>
    <w:rsid w:val="00851553"/>
    <w:rsid w:val="00860139"/>
    <w:rsid w:val="00864CBB"/>
    <w:rsid w:val="00866D29"/>
    <w:rsid w:val="00875BDA"/>
    <w:rsid w:val="008954D2"/>
    <w:rsid w:val="00897D19"/>
    <w:rsid w:val="008A1909"/>
    <w:rsid w:val="008A2326"/>
    <w:rsid w:val="008A3C48"/>
    <w:rsid w:val="008B53B2"/>
    <w:rsid w:val="008B549F"/>
    <w:rsid w:val="008C1DFD"/>
    <w:rsid w:val="008C5EAF"/>
    <w:rsid w:val="008D00C8"/>
    <w:rsid w:val="008D0396"/>
    <w:rsid w:val="008D53C9"/>
    <w:rsid w:val="008D63CA"/>
    <w:rsid w:val="008D7038"/>
    <w:rsid w:val="008E222F"/>
    <w:rsid w:val="008E378E"/>
    <w:rsid w:val="008E6D99"/>
    <w:rsid w:val="008F1A20"/>
    <w:rsid w:val="008F7829"/>
    <w:rsid w:val="009012F6"/>
    <w:rsid w:val="00904F13"/>
    <w:rsid w:val="0091514B"/>
    <w:rsid w:val="00921A55"/>
    <w:rsid w:val="00923ED7"/>
    <w:rsid w:val="00932B57"/>
    <w:rsid w:val="00933057"/>
    <w:rsid w:val="0093568C"/>
    <w:rsid w:val="0094082D"/>
    <w:rsid w:val="009463E1"/>
    <w:rsid w:val="009520ED"/>
    <w:rsid w:val="00953D66"/>
    <w:rsid w:val="009643AF"/>
    <w:rsid w:val="00964D2E"/>
    <w:rsid w:val="00966790"/>
    <w:rsid w:val="00966AAF"/>
    <w:rsid w:val="0097201A"/>
    <w:rsid w:val="00980B4B"/>
    <w:rsid w:val="0098251A"/>
    <w:rsid w:val="0098378B"/>
    <w:rsid w:val="00993460"/>
    <w:rsid w:val="009937C0"/>
    <w:rsid w:val="009A1F18"/>
    <w:rsid w:val="009A3179"/>
    <w:rsid w:val="009A55FA"/>
    <w:rsid w:val="009A6AF5"/>
    <w:rsid w:val="009A70E6"/>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49AD"/>
    <w:rsid w:val="00A4752F"/>
    <w:rsid w:val="00A50C39"/>
    <w:rsid w:val="00A61779"/>
    <w:rsid w:val="00A626DE"/>
    <w:rsid w:val="00A62877"/>
    <w:rsid w:val="00A6315E"/>
    <w:rsid w:val="00A64B88"/>
    <w:rsid w:val="00A66F32"/>
    <w:rsid w:val="00A67B29"/>
    <w:rsid w:val="00A71F71"/>
    <w:rsid w:val="00A742A7"/>
    <w:rsid w:val="00A82956"/>
    <w:rsid w:val="00A84946"/>
    <w:rsid w:val="00A8511C"/>
    <w:rsid w:val="00A9029E"/>
    <w:rsid w:val="00A90DF8"/>
    <w:rsid w:val="00AA4072"/>
    <w:rsid w:val="00AA7C17"/>
    <w:rsid w:val="00AB03C9"/>
    <w:rsid w:val="00AB6DA8"/>
    <w:rsid w:val="00AB7441"/>
    <w:rsid w:val="00AB752C"/>
    <w:rsid w:val="00AB765E"/>
    <w:rsid w:val="00AC3EAE"/>
    <w:rsid w:val="00AC481E"/>
    <w:rsid w:val="00AD6B15"/>
    <w:rsid w:val="00AE5715"/>
    <w:rsid w:val="00AF089C"/>
    <w:rsid w:val="00AF0CA0"/>
    <w:rsid w:val="00AF6AEC"/>
    <w:rsid w:val="00AF7BA4"/>
    <w:rsid w:val="00AF7C7F"/>
    <w:rsid w:val="00B02AD5"/>
    <w:rsid w:val="00B033F2"/>
    <w:rsid w:val="00B04CC9"/>
    <w:rsid w:val="00B04E1F"/>
    <w:rsid w:val="00B110AD"/>
    <w:rsid w:val="00B13E63"/>
    <w:rsid w:val="00B154A3"/>
    <w:rsid w:val="00B21B10"/>
    <w:rsid w:val="00B31BEA"/>
    <w:rsid w:val="00B37DF3"/>
    <w:rsid w:val="00B4151B"/>
    <w:rsid w:val="00B42A22"/>
    <w:rsid w:val="00B448B6"/>
    <w:rsid w:val="00B51E0A"/>
    <w:rsid w:val="00B530A0"/>
    <w:rsid w:val="00B5478E"/>
    <w:rsid w:val="00B65777"/>
    <w:rsid w:val="00B65D06"/>
    <w:rsid w:val="00B7167B"/>
    <w:rsid w:val="00B71931"/>
    <w:rsid w:val="00B74944"/>
    <w:rsid w:val="00B74C63"/>
    <w:rsid w:val="00B764B8"/>
    <w:rsid w:val="00B769CF"/>
    <w:rsid w:val="00B76AA7"/>
    <w:rsid w:val="00B775AC"/>
    <w:rsid w:val="00B8062B"/>
    <w:rsid w:val="00B929D8"/>
    <w:rsid w:val="00B96726"/>
    <w:rsid w:val="00BA71B8"/>
    <w:rsid w:val="00BA7FA7"/>
    <w:rsid w:val="00BB103D"/>
    <w:rsid w:val="00BB4DAA"/>
    <w:rsid w:val="00BB553C"/>
    <w:rsid w:val="00BB763E"/>
    <w:rsid w:val="00BC3751"/>
    <w:rsid w:val="00BC7D92"/>
    <w:rsid w:val="00BD0D4F"/>
    <w:rsid w:val="00BD7A44"/>
    <w:rsid w:val="00BE240E"/>
    <w:rsid w:val="00BE3F20"/>
    <w:rsid w:val="00C0102C"/>
    <w:rsid w:val="00C01496"/>
    <w:rsid w:val="00C043E6"/>
    <w:rsid w:val="00C04448"/>
    <w:rsid w:val="00C04601"/>
    <w:rsid w:val="00C22560"/>
    <w:rsid w:val="00C22B70"/>
    <w:rsid w:val="00C23E9A"/>
    <w:rsid w:val="00C276BE"/>
    <w:rsid w:val="00C308A7"/>
    <w:rsid w:val="00C32AE1"/>
    <w:rsid w:val="00C33949"/>
    <w:rsid w:val="00C379F1"/>
    <w:rsid w:val="00C43BE7"/>
    <w:rsid w:val="00C52E4D"/>
    <w:rsid w:val="00C565BD"/>
    <w:rsid w:val="00C57406"/>
    <w:rsid w:val="00C60A16"/>
    <w:rsid w:val="00C60CDF"/>
    <w:rsid w:val="00C66691"/>
    <w:rsid w:val="00C66AD0"/>
    <w:rsid w:val="00C74974"/>
    <w:rsid w:val="00C761E5"/>
    <w:rsid w:val="00C76A45"/>
    <w:rsid w:val="00C821B6"/>
    <w:rsid w:val="00C92201"/>
    <w:rsid w:val="00C966CE"/>
    <w:rsid w:val="00CA1CFC"/>
    <w:rsid w:val="00CA3694"/>
    <w:rsid w:val="00CB4CBD"/>
    <w:rsid w:val="00CB5AB6"/>
    <w:rsid w:val="00CC2979"/>
    <w:rsid w:val="00CC4F0F"/>
    <w:rsid w:val="00CD51A8"/>
    <w:rsid w:val="00CE326D"/>
    <w:rsid w:val="00CE59A6"/>
    <w:rsid w:val="00CF01AF"/>
    <w:rsid w:val="00D0136B"/>
    <w:rsid w:val="00D06B95"/>
    <w:rsid w:val="00D07B9E"/>
    <w:rsid w:val="00D07FEC"/>
    <w:rsid w:val="00D162F2"/>
    <w:rsid w:val="00D22F1D"/>
    <w:rsid w:val="00D230A9"/>
    <w:rsid w:val="00D33CEA"/>
    <w:rsid w:val="00D4146A"/>
    <w:rsid w:val="00D414D7"/>
    <w:rsid w:val="00D425C5"/>
    <w:rsid w:val="00D45E69"/>
    <w:rsid w:val="00D50F75"/>
    <w:rsid w:val="00D57245"/>
    <w:rsid w:val="00D65F8F"/>
    <w:rsid w:val="00D669E8"/>
    <w:rsid w:val="00D7042E"/>
    <w:rsid w:val="00D7419D"/>
    <w:rsid w:val="00D76A11"/>
    <w:rsid w:val="00D8031A"/>
    <w:rsid w:val="00D86E3C"/>
    <w:rsid w:val="00D872E4"/>
    <w:rsid w:val="00D87DF5"/>
    <w:rsid w:val="00D9001D"/>
    <w:rsid w:val="00D9236B"/>
    <w:rsid w:val="00D97655"/>
    <w:rsid w:val="00DB28A3"/>
    <w:rsid w:val="00DC1152"/>
    <w:rsid w:val="00DC26B0"/>
    <w:rsid w:val="00DD2854"/>
    <w:rsid w:val="00DD3D24"/>
    <w:rsid w:val="00DD5F22"/>
    <w:rsid w:val="00DE09CB"/>
    <w:rsid w:val="00DE0B2E"/>
    <w:rsid w:val="00DE648F"/>
    <w:rsid w:val="00DF7456"/>
    <w:rsid w:val="00DF7693"/>
    <w:rsid w:val="00E01BEE"/>
    <w:rsid w:val="00E05E7D"/>
    <w:rsid w:val="00E061D9"/>
    <w:rsid w:val="00E156CE"/>
    <w:rsid w:val="00E16843"/>
    <w:rsid w:val="00E17D15"/>
    <w:rsid w:val="00E20FF8"/>
    <w:rsid w:val="00E25AEB"/>
    <w:rsid w:val="00E27198"/>
    <w:rsid w:val="00E27370"/>
    <w:rsid w:val="00E30216"/>
    <w:rsid w:val="00E358C1"/>
    <w:rsid w:val="00E358DF"/>
    <w:rsid w:val="00E37094"/>
    <w:rsid w:val="00E371FA"/>
    <w:rsid w:val="00E3723B"/>
    <w:rsid w:val="00E40596"/>
    <w:rsid w:val="00E419ED"/>
    <w:rsid w:val="00E42426"/>
    <w:rsid w:val="00E44E4B"/>
    <w:rsid w:val="00E6107D"/>
    <w:rsid w:val="00E65920"/>
    <w:rsid w:val="00E66A39"/>
    <w:rsid w:val="00E71C9E"/>
    <w:rsid w:val="00E81478"/>
    <w:rsid w:val="00E84962"/>
    <w:rsid w:val="00E93F5E"/>
    <w:rsid w:val="00E9764B"/>
    <w:rsid w:val="00E97B0B"/>
    <w:rsid w:val="00EA2142"/>
    <w:rsid w:val="00EB25A7"/>
    <w:rsid w:val="00ED1399"/>
    <w:rsid w:val="00ED1BC7"/>
    <w:rsid w:val="00ED1BD7"/>
    <w:rsid w:val="00ED501A"/>
    <w:rsid w:val="00ED521B"/>
    <w:rsid w:val="00ED7C63"/>
    <w:rsid w:val="00EE1154"/>
    <w:rsid w:val="00EE1485"/>
    <w:rsid w:val="00EF58B4"/>
    <w:rsid w:val="00F04B6B"/>
    <w:rsid w:val="00F1292B"/>
    <w:rsid w:val="00F23D1B"/>
    <w:rsid w:val="00F27DAF"/>
    <w:rsid w:val="00F52042"/>
    <w:rsid w:val="00F55C91"/>
    <w:rsid w:val="00F57C53"/>
    <w:rsid w:val="00F637D5"/>
    <w:rsid w:val="00F64BE0"/>
    <w:rsid w:val="00F66931"/>
    <w:rsid w:val="00F6699E"/>
    <w:rsid w:val="00F66A96"/>
    <w:rsid w:val="00F70E38"/>
    <w:rsid w:val="00F73B27"/>
    <w:rsid w:val="00F76D87"/>
    <w:rsid w:val="00F917BD"/>
    <w:rsid w:val="00F93AE9"/>
    <w:rsid w:val="00FA328E"/>
    <w:rsid w:val="00FA3DEF"/>
    <w:rsid w:val="00FB1848"/>
    <w:rsid w:val="00FB1CED"/>
    <w:rsid w:val="00FB2740"/>
    <w:rsid w:val="00FB2BB3"/>
    <w:rsid w:val="00FB31C9"/>
    <w:rsid w:val="00FB63FC"/>
    <w:rsid w:val="00FB6AEA"/>
    <w:rsid w:val="00FC643D"/>
    <w:rsid w:val="00FD0114"/>
    <w:rsid w:val="00FD0E4D"/>
    <w:rsid w:val="00FD3782"/>
    <w:rsid w:val="00FE163A"/>
    <w:rsid w:val="00FF317D"/>
    <w:rsid w:val="00FF5D77"/>
    <w:rsid w:val="00FF6DE0"/>
    <w:rsid w:val="05768913"/>
    <w:rsid w:val="05E9FBE0"/>
    <w:rsid w:val="07057D5B"/>
    <w:rsid w:val="072E87E7"/>
    <w:rsid w:val="0A6A5D4B"/>
    <w:rsid w:val="0A73F516"/>
    <w:rsid w:val="0DA1698E"/>
    <w:rsid w:val="1179A3B9"/>
    <w:rsid w:val="138F9828"/>
    <w:rsid w:val="13CFA8A3"/>
    <w:rsid w:val="13FAF576"/>
    <w:rsid w:val="14D78A93"/>
    <w:rsid w:val="14EFE778"/>
    <w:rsid w:val="15690E0D"/>
    <w:rsid w:val="16022088"/>
    <w:rsid w:val="1669AC24"/>
    <w:rsid w:val="16A5DE54"/>
    <w:rsid w:val="19246940"/>
    <w:rsid w:val="1B9070C2"/>
    <w:rsid w:val="1D5B042E"/>
    <w:rsid w:val="1DC82F88"/>
    <w:rsid w:val="1F774B07"/>
    <w:rsid w:val="20C16082"/>
    <w:rsid w:val="23723CDF"/>
    <w:rsid w:val="283915BA"/>
    <w:rsid w:val="294C6E2C"/>
    <w:rsid w:val="29B5856E"/>
    <w:rsid w:val="29B9C922"/>
    <w:rsid w:val="2B945CD0"/>
    <w:rsid w:val="2C64DC77"/>
    <w:rsid w:val="2E10B446"/>
    <w:rsid w:val="2E728471"/>
    <w:rsid w:val="2F0867D0"/>
    <w:rsid w:val="2FC3DEA2"/>
    <w:rsid w:val="310A4A0C"/>
    <w:rsid w:val="331105CB"/>
    <w:rsid w:val="34F8D52D"/>
    <w:rsid w:val="36F41F2E"/>
    <w:rsid w:val="3C85D05B"/>
    <w:rsid w:val="3D1570DE"/>
    <w:rsid w:val="3FF9166E"/>
    <w:rsid w:val="422AD6A9"/>
    <w:rsid w:val="43FCFE5B"/>
    <w:rsid w:val="4550FE38"/>
    <w:rsid w:val="46AF1CF3"/>
    <w:rsid w:val="46F1FEB0"/>
    <w:rsid w:val="47ECD13C"/>
    <w:rsid w:val="491427C2"/>
    <w:rsid w:val="4B27DCC7"/>
    <w:rsid w:val="4B94C010"/>
    <w:rsid w:val="4EBBACF7"/>
    <w:rsid w:val="4F39B04A"/>
    <w:rsid w:val="528C0410"/>
    <w:rsid w:val="52D3F9C1"/>
    <w:rsid w:val="533A8EA1"/>
    <w:rsid w:val="543FF365"/>
    <w:rsid w:val="597F7CF7"/>
    <w:rsid w:val="5B4D04A3"/>
    <w:rsid w:val="5C24BCE9"/>
    <w:rsid w:val="5E1B8BEF"/>
    <w:rsid w:val="63F3264C"/>
    <w:rsid w:val="64BA8F74"/>
    <w:rsid w:val="6896A25F"/>
    <w:rsid w:val="6A904D88"/>
    <w:rsid w:val="6D072ABB"/>
    <w:rsid w:val="6DF0EDDC"/>
    <w:rsid w:val="73B01609"/>
    <w:rsid w:val="75BA19F1"/>
    <w:rsid w:val="77BE8810"/>
    <w:rsid w:val="797D5AF5"/>
    <w:rsid w:val="79BFCDB8"/>
    <w:rsid w:val="7DDB447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919D20D"/>
  <w15:docId w15:val="{84D7B710-783A-499D-895A-D8DA358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rtl w:val="0"/>
        <w:lang w:val="de-DE" w:eastAsia="en-US" w:bidi="ar-SA"/>
      </w:rPr>
    </w:rPrDefault>
    <w:pPrDefault>
      <w:pPr>
        <w:bidi w:val="0"/>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hAnsi="Open Sans" w:eastAsiaTheme="majorEastAsia"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hAnsi="Open Sans" w:eastAsiaTheme="majorEastAsia"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hAnsi="Open Sans" w:eastAsiaTheme="majorEastAsia"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hAnsi="Open Sans" w:eastAsiaTheme="majorEastAsia"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fill="90A1CF" w:themeColor="accent5" w:themeTint="33"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hAnsi="Tahoma" w:eastAsiaTheme="minorHAnsi"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hAnsi="Ubuntu" w:eastAsiaTheme="minorHAnsi"/>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hAnsi="Ubuntu" w:eastAsiaTheme="minorHAnsi"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hAnsi="Ubuntu" w:eastAsiaTheme="minorHAnsi"/>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hAnsi="Ubuntu" w:eastAsiaTheme="minorHAnsi"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hAnsi="Open Sans" w:eastAsiaTheme="majorEastAsia"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hAnsi="Open Sans" w:eastAsiaTheme="majorEastAsia"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GridTable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jpeg"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C04B35D-7743-48C4-9525-FDBBA961364C}"/>
      </w:docPartPr>
      <w:docPartBody>
        <w:p w:rsidR="00C04601">
          <w:r w:rsidRPr="00E01BEE">
            <w:rPr>
              <w:rStyle w:val="PlaceholderText"/>
            </w:rPr>
            <w:t>Click or tap here to enter text.</w:t>
          </w:r>
        </w:p>
      </w:docPartBody>
    </w:docPart>
    <w:docPart>
      <w:docPartPr>
        <w:name w:val="F07E1351661744CB861B849F727EFFA6"/>
        <w:category>
          <w:name w:val="General"/>
          <w:gallery w:val="placeholder"/>
        </w:category>
        <w:types>
          <w:type w:val="bbPlcHdr"/>
        </w:types>
        <w:behaviors>
          <w:behavior w:val="content"/>
        </w:behaviors>
        <w:guid w:val="{0709AFE4-FD84-43E7-92A6-824E6B1A1F5E}"/>
      </w:docPartPr>
      <w:docPartBody>
        <w:p w:rsidR="00ED521B" w:rsidP="00EA2142">
          <w:pPr>
            <w:pStyle w:val="F07E1351661744CB861B849F727EFFA6"/>
          </w:pPr>
          <w:r w:rsidRPr="00E01BEE">
            <w:rPr>
              <w:rStyle w:val="PlaceholderText"/>
            </w:rPr>
            <w:t>Click or tap here to enter text.</w:t>
          </w:r>
        </w:p>
      </w:docPartBody>
    </w:docPart>
    <w:docPart>
      <w:docPartPr>
        <w:name w:val="3FB3E89F2DC94AAB82D71AF1675F959E"/>
        <w:category>
          <w:name w:val="General"/>
          <w:gallery w:val="placeholder"/>
        </w:category>
        <w:types>
          <w:type w:val="bbPlcHdr"/>
        </w:types>
        <w:behaviors>
          <w:behavior w:val="content"/>
        </w:behaviors>
        <w:guid w:val="{12987BBE-CE4F-4464-BB59-6CD069178E47}"/>
      </w:docPartPr>
      <w:docPartBody>
        <w:p w:rsidR="00ED521B" w:rsidP="003322B7">
          <w:pPr>
            <w:pStyle w:val="3FB3E89F2DC94AAB82D71AF1675F959E"/>
          </w:pPr>
          <w:r w:rsidRPr="004045B6">
            <w:rPr>
              <w:rStyle w:val="PlaceholderText"/>
            </w:rPr>
            <w:t>1</w:t>
          </w:r>
        </w:p>
      </w:docPartBody>
    </w:docPart>
    <w:docPart>
      <w:docPartPr>
        <w:name w:val="4604508BA2764D6C88BD0232FA6425AE"/>
        <w:category>
          <w:name w:val="General"/>
          <w:gallery w:val="placeholder"/>
        </w:category>
        <w:types>
          <w:type w:val="bbPlcHdr"/>
        </w:types>
        <w:behaviors>
          <w:behavior w:val="content"/>
        </w:behaviors>
        <w:guid w:val="{96D6833C-F278-4CAA-94E1-3813F479C2F5}"/>
      </w:docPartPr>
      <w:docPartBody>
        <w:p w:rsidR="00ED521B" w:rsidP="003322B7">
          <w:pPr>
            <w:pStyle w:val="4604508BA2764D6C88BD0232FA6425AE"/>
          </w:pPr>
          <w:r w:rsidRPr="004045B6">
            <w:rPr>
              <w:rStyle w:val="PlaceholderText"/>
            </w:rPr>
            <w:t>1</w:t>
          </w:r>
        </w:p>
      </w:docPartBody>
    </w:docPart>
    <w:docPart>
      <w:docPartPr>
        <w:name w:val="06FD13375DF6423D934D45CBBEEDB567"/>
        <w:category>
          <w:name w:val="General"/>
          <w:gallery w:val="placeholder"/>
        </w:category>
        <w:types>
          <w:type w:val="bbPlcHdr"/>
        </w:types>
        <w:behaviors>
          <w:behavior w:val="content"/>
        </w:behaviors>
        <w:guid w:val="{6A7FE65C-04CA-4529-BE0C-750213B4F4E6}"/>
      </w:docPartPr>
      <w:docPartBody>
        <w:p w:rsidR="00000000" w:rsidP="003322B7">
          <w:pPr>
            <w:pStyle w:val="06FD13375DF6423D934D45CBBEEDB567"/>
          </w:pPr>
          <w:r w:rsidRPr="00E01B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1"/>
    <w:rsid w:val="003322B7"/>
    <w:rsid w:val="00572E9E"/>
    <w:rsid w:val="00582EE0"/>
    <w:rsid w:val="00696392"/>
    <w:rsid w:val="00713F26"/>
    <w:rsid w:val="008D53C9"/>
    <w:rsid w:val="00A63815"/>
    <w:rsid w:val="00A742A7"/>
    <w:rsid w:val="00AB752C"/>
    <w:rsid w:val="00C04601"/>
    <w:rsid w:val="00EA2142"/>
    <w:rsid w:val="00ED5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2B7"/>
    <w:rPr>
      <w:color w:val="808080"/>
    </w:rPr>
  </w:style>
  <w:style w:type="paragraph" w:customStyle="1" w:styleId="F07E1351661744CB861B849F727EFFA6">
    <w:name w:val="F07E1351661744CB861B849F727EFFA6"/>
    <w:rsid w:val="00EA2142"/>
  </w:style>
  <w:style w:type="paragraph" w:customStyle="1" w:styleId="3FB3E89F2DC94AAB82D71AF1675F959E1">
    <w:name w:val="3FB3E89F2DC94AAB82D71AF1675F959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1">
    <w:name w:val="4604508BA2764D6C88BD0232FA6425A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06FD13375DF6423D934D45CBBEEDB567">
    <w:name w:val="06FD13375DF6423D934D45CBBEEDB567"/>
    <w:rsid w:val="003322B7"/>
  </w:style>
  <w:style w:type="paragraph" w:customStyle="1" w:styleId="3FB3E89F2DC94AAB82D71AF1675F959E">
    <w:name w:val="3FB3E89F2DC94AAB82D71AF1675F959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
    <w:name w:val="4604508BA2764D6C88BD0232FA6425A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F30AC8B152448E351C3C595FDC5F" ma:contentTypeVersion="17" ma:contentTypeDescription="Create a new document." ma:contentTypeScope="" ma:versionID="5afb4b60858cb871c12fbaca1b3b8c0b">
  <xsd:schema xmlns:xsd="http://www.w3.org/2001/XMLSchema" xmlns:xs="http://www.w3.org/2001/XMLSchema" xmlns:p="http://schemas.microsoft.com/office/2006/metadata/properties" xmlns:ns3="2374c345-c8c4-4df1-ac78-bc918a4fa74e" xmlns:ns4="13efe95c-8acf-4f81-a0e7-92625087e10c" targetNamespace="http://schemas.microsoft.com/office/2006/metadata/properties" ma:root="true" ma:fieldsID="f46259b48634fef0bbd054711acb5c8d" ns3:_="" ns4:_="">
    <xsd:import namespace="2374c345-c8c4-4df1-ac78-bc918a4fa74e"/>
    <xsd:import namespace="13efe95c-8acf-4f81-a0e7-92625087e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c345-c8c4-4df1-ac78-bc918a4fa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fe95c-8acf-4f81-a0e7-92625087e1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74c345-c8c4-4df1-ac78-bc918a4fa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6F70-7970-4FDD-8010-CE73F8C67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c345-c8c4-4df1-ac78-bc918a4fa74e"/>
    <ds:schemaRef ds:uri="13efe95c-8acf-4f81-a0e7-92625087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344B-FFCF-4396-90AA-12BEB3D5DCCA}">
  <ds:schemaRefs>
    <ds:schemaRef ds:uri="http://schemas.microsoft.com/office/2006/metadata/properties"/>
    <ds:schemaRef ds:uri="http://schemas.microsoft.com/office/infopath/2007/PartnerControls"/>
    <ds:schemaRef ds:uri="2374c345-c8c4-4df1-ac78-bc918a4fa74e"/>
  </ds:schemaRefs>
</ds:datastoreItem>
</file>

<file path=customXml/itemProps3.xml><?xml version="1.0" encoding="utf-8"?>
<ds:datastoreItem xmlns:ds="http://schemas.openxmlformats.org/officeDocument/2006/customXml" ds:itemID="{9B0AA387-260E-4B91-BC28-02D12D28006A}">
  <ds:schemaRefs>
    <ds:schemaRef ds:uri="http://schemas.microsoft.com/sharepoint/v3/contenttype/forms"/>
  </ds:schemaRefs>
</ds:datastoreItem>
</file>

<file path=customXml/itemProps4.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Viktor Zhyvodorov</cp:lastModifiedBy>
  <cp:revision>28</cp:revision>
  <cp:lastPrinted>2004-05-29T01:55:00Z</cp:lastPrinted>
  <dcterms:created xsi:type="dcterms:W3CDTF">2025-01-30T22:50:00Z</dcterms:created>
  <dcterms:modified xsi:type="dcterms:W3CDTF">2025-03-19T00:26:00Z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0x010100A25DF30AC8B152448E351C3C595FDC5F</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MediaServiceImageTags">
    <vt:lpwstr/>
  </property>
  <property fmtid="{D5CDD505-2E9C-101B-9397-08002B2CF9AE}" pid="9" name="ScenarioTags">
    <vt:lpwstr/>
  </property>
  <property fmtid="{D5CDD505-2E9C-101B-9397-08002B2CF9AE}" pid="10" name="_TemplateID">
    <vt:lpwstr>TC011294551033</vt:lpwstr>
  </property>
</Properties>
</file>